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9973" w14:textId="77777777" w:rsidR="00CA1BA5" w:rsidRDefault="00CA1BA5" w:rsidP="00333D05"/>
    <w:p w14:paraId="7EE2873F" w14:textId="77777777" w:rsidR="00CA1BA5" w:rsidRPr="002C3B4D" w:rsidRDefault="00CA1BA5" w:rsidP="00CA1BA5">
      <w:pPr>
        <w:ind w:right="-19"/>
        <w:rPr>
          <w:rFonts w:ascii="Arial" w:hAnsi="Arial" w:cs="Arial"/>
          <w:snapToGrid w:val="0"/>
        </w:rPr>
      </w:pPr>
    </w:p>
    <w:p w14:paraId="536B7E1C" w14:textId="77777777" w:rsidR="00CA1BA5" w:rsidRPr="002C3B4D" w:rsidRDefault="00CA1BA5" w:rsidP="00CA1BA5">
      <w:pPr>
        <w:ind w:right="-19"/>
        <w:rPr>
          <w:rFonts w:ascii="Arial" w:hAnsi="Arial" w:cs="Arial"/>
          <w:snapToGrid w:val="0"/>
        </w:rPr>
      </w:pPr>
    </w:p>
    <w:p w14:paraId="5DD1ECAF" w14:textId="6C26BE94" w:rsidR="00CA1BA5" w:rsidRPr="002C3B4D" w:rsidRDefault="0000512A" w:rsidP="00CA1BA5">
      <w:pPr>
        <w:ind w:right="-19"/>
        <w:jc w:val="center"/>
        <w:rPr>
          <w:rFonts w:ascii="Arial" w:hAnsi="Arial" w:cs="Arial"/>
          <w:snapToGrid w:val="0"/>
        </w:rPr>
      </w:pPr>
      <w:r>
        <w:rPr>
          <w:noProof/>
          <w:lang w:val="en-IE"/>
        </w:rPr>
        <w:drawing>
          <wp:inline distT="0" distB="0" distL="0" distR="0" wp14:anchorId="5C403A10" wp14:editId="2700594C">
            <wp:extent cx="1490802" cy="681487"/>
            <wp:effectExtent l="0" t="0" r="0" b="4445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71E0B8" w14:textId="77777777" w:rsidR="00CA1BA5" w:rsidRPr="002C3B4D" w:rsidRDefault="00CA1BA5" w:rsidP="00CA1BA5">
      <w:pPr>
        <w:ind w:right="-19"/>
        <w:rPr>
          <w:rFonts w:ascii="Arial" w:hAnsi="Arial" w:cs="Arial"/>
          <w:snapToGrid w:val="0"/>
        </w:rPr>
      </w:pPr>
    </w:p>
    <w:p w14:paraId="00C6E94F" w14:textId="77777777" w:rsidR="00CA1BA5" w:rsidRPr="002C3B4D" w:rsidRDefault="00CA1BA5" w:rsidP="00CA1BA5">
      <w:pPr>
        <w:ind w:right="-19"/>
        <w:rPr>
          <w:rFonts w:ascii="Arial" w:hAnsi="Arial" w:cs="Arial"/>
          <w:snapToGrid w:val="0"/>
        </w:rPr>
      </w:pPr>
    </w:p>
    <w:p w14:paraId="69F135D7" w14:textId="77777777" w:rsidR="00CA1BA5" w:rsidRDefault="00CA1BA5" w:rsidP="00CA1BA5">
      <w:pPr>
        <w:ind w:right="-19"/>
        <w:rPr>
          <w:rFonts w:ascii="Arial" w:hAnsi="Arial" w:cs="Arial"/>
          <w:snapToGrid w:val="0"/>
        </w:rPr>
      </w:pPr>
    </w:p>
    <w:p w14:paraId="65AB7782" w14:textId="77777777" w:rsidR="00CA1BA5" w:rsidRDefault="00CA1BA5" w:rsidP="00CA1BA5">
      <w:pPr>
        <w:ind w:right="-19"/>
        <w:rPr>
          <w:rFonts w:ascii="Arial" w:hAnsi="Arial" w:cs="Arial"/>
          <w:snapToGrid w:val="0"/>
        </w:rPr>
      </w:pPr>
    </w:p>
    <w:p w14:paraId="7E14ABEF" w14:textId="77777777" w:rsidR="00CA1BA5" w:rsidRDefault="00CA1BA5" w:rsidP="00CA1BA5">
      <w:pPr>
        <w:pStyle w:val="ContentsDesc"/>
        <w:spacing w:after="240"/>
        <w:rPr>
          <w:rFonts w:cs="Arial"/>
          <w:smallCaps w:val="0"/>
          <w:sz w:val="44"/>
          <w:szCs w:val="44"/>
          <w:lang w:val="en-GB"/>
        </w:rPr>
      </w:pPr>
    </w:p>
    <w:p w14:paraId="125716B3" w14:textId="1006697D" w:rsidR="00CA1BA5" w:rsidRDefault="00CA1BA5" w:rsidP="00CA1BA5">
      <w:pPr>
        <w:pStyle w:val="ContentsDesc"/>
        <w:spacing w:after="240"/>
        <w:jc w:val="center"/>
        <w:rPr>
          <w:rFonts w:ascii="Times New Roman Bold" w:hAnsi="Times New Roman Bold" w:cs="Arial"/>
          <w:smallCaps w:val="0"/>
          <w:sz w:val="38"/>
          <w:szCs w:val="38"/>
          <w:lang w:val="en-GB"/>
        </w:rPr>
      </w:pPr>
      <w:r w:rsidRPr="00706AD5">
        <w:rPr>
          <w:rFonts w:ascii="Times New Roman Bold" w:hAnsi="Times New Roman Bold" w:cs="Arial"/>
          <w:smallCaps w:val="0"/>
          <w:sz w:val="38"/>
          <w:szCs w:val="38"/>
          <w:lang w:val="en-GB"/>
        </w:rPr>
        <w:t xml:space="preserve">Module </w:t>
      </w:r>
      <w:r w:rsidR="000D4AB1">
        <w:rPr>
          <w:rFonts w:ascii="Times New Roman Bold" w:hAnsi="Times New Roman Bold" w:cs="Arial"/>
          <w:smallCaps w:val="0"/>
          <w:sz w:val="38"/>
          <w:szCs w:val="38"/>
          <w:lang w:val="en-GB"/>
        </w:rPr>
        <w:t xml:space="preserve">Satisfaction Survey (MSS) </w:t>
      </w:r>
      <w:r w:rsidR="002E4471">
        <w:rPr>
          <w:rFonts w:ascii="Times New Roman Bold" w:hAnsi="Times New Roman Bold" w:cs="Arial"/>
          <w:smallCaps w:val="0"/>
          <w:sz w:val="38"/>
          <w:szCs w:val="38"/>
          <w:lang w:val="en-GB"/>
        </w:rPr>
        <w:t>Procedures</w:t>
      </w:r>
    </w:p>
    <w:p w14:paraId="320E9F2E" w14:textId="3CBE23BB" w:rsidR="004A409C" w:rsidRDefault="00706897" w:rsidP="00CA1BA5">
      <w:pPr>
        <w:pStyle w:val="ContentsDesc"/>
        <w:spacing w:after="240"/>
        <w:jc w:val="center"/>
        <w:rPr>
          <w:rFonts w:ascii="Times New Roman Bold" w:hAnsi="Times New Roman Bold" w:cs="Arial"/>
          <w:smallCaps w:val="0"/>
          <w:sz w:val="38"/>
          <w:szCs w:val="38"/>
          <w:lang w:val="en-GB"/>
        </w:rPr>
      </w:pPr>
      <w:r>
        <w:rPr>
          <w:rFonts w:ascii="Times New Roman Bold" w:hAnsi="Times New Roman Bold" w:cs="Arial"/>
          <w:smallCaps w:val="0"/>
          <w:sz w:val="38"/>
          <w:szCs w:val="38"/>
          <w:lang w:val="en-GB"/>
        </w:rPr>
        <w:t xml:space="preserve">May </w:t>
      </w:r>
      <w:r w:rsidR="00012050">
        <w:rPr>
          <w:rFonts w:ascii="Times New Roman Bold" w:hAnsi="Times New Roman Bold" w:cs="Arial"/>
          <w:smallCaps w:val="0"/>
          <w:sz w:val="38"/>
          <w:szCs w:val="38"/>
          <w:lang w:val="en-GB"/>
        </w:rPr>
        <w:t>201</w:t>
      </w:r>
      <w:r w:rsidR="00693DDD">
        <w:rPr>
          <w:rFonts w:ascii="Times New Roman Bold" w:hAnsi="Times New Roman Bold" w:cs="Arial"/>
          <w:smallCaps w:val="0"/>
          <w:sz w:val="38"/>
          <w:szCs w:val="38"/>
          <w:lang w:val="en-GB"/>
        </w:rPr>
        <w:t>4</w:t>
      </w:r>
    </w:p>
    <w:p w14:paraId="75FD6C7E" w14:textId="77777777" w:rsidR="00CA1BA5" w:rsidRDefault="00CA1BA5" w:rsidP="00CA1BA5">
      <w:pPr>
        <w:pStyle w:val="ContentsDesc"/>
        <w:spacing w:after="240"/>
        <w:jc w:val="center"/>
        <w:rPr>
          <w:rFonts w:cs="Arial"/>
          <w:smallCaps w:val="0"/>
          <w:sz w:val="44"/>
          <w:szCs w:val="44"/>
          <w:lang w:val="en-GB"/>
        </w:rPr>
      </w:pPr>
    </w:p>
    <w:p w14:paraId="1638143D" w14:textId="77777777" w:rsidR="00CA1BA5" w:rsidRDefault="00CA1BA5" w:rsidP="00CA1BA5">
      <w:pPr>
        <w:pStyle w:val="ContentsDesc"/>
        <w:spacing w:after="240"/>
        <w:jc w:val="center"/>
        <w:rPr>
          <w:rFonts w:cs="Arial"/>
          <w:smallCaps w:val="0"/>
          <w:sz w:val="44"/>
          <w:szCs w:val="44"/>
          <w:lang w:val="en-GB"/>
        </w:rPr>
      </w:pPr>
    </w:p>
    <w:p w14:paraId="006D2262" w14:textId="77777777" w:rsidR="00CA1BA5" w:rsidRPr="00F63508" w:rsidRDefault="00CA1BA5" w:rsidP="00CA1BA5">
      <w:pPr>
        <w:pStyle w:val="ContentsDesc"/>
        <w:jc w:val="center"/>
        <w:rPr>
          <w:rFonts w:cs="Arial"/>
          <w:sz w:val="36"/>
          <w:lang w:val="en-GB"/>
        </w:rPr>
      </w:pPr>
    </w:p>
    <w:p w14:paraId="75CCC23F" w14:textId="77777777" w:rsidR="00CA1BA5" w:rsidRPr="00F63508" w:rsidRDefault="00CA1BA5" w:rsidP="00CA1BA5">
      <w:pPr>
        <w:pStyle w:val="ContentsDesc"/>
        <w:jc w:val="center"/>
        <w:rPr>
          <w:rFonts w:cs="Arial"/>
          <w:sz w:val="36"/>
          <w:lang w:val="en-GB"/>
        </w:rPr>
      </w:pPr>
    </w:p>
    <w:p w14:paraId="4B44D104" w14:textId="77777777" w:rsidR="00CA1BA5" w:rsidRPr="00F63508" w:rsidRDefault="00CA1BA5" w:rsidP="00CA1BA5">
      <w:pPr>
        <w:pStyle w:val="ContentsDesc"/>
        <w:jc w:val="center"/>
        <w:rPr>
          <w:rFonts w:cs="Arial"/>
          <w:sz w:val="36"/>
          <w:lang w:val="en-GB"/>
        </w:rPr>
      </w:pPr>
    </w:p>
    <w:p w14:paraId="2A135BA6" w14:textId="77777777" w:rsidR="00CA1BA5" w:rsidRDefault="00CA1BA5" w:rsidP="00CA1BA5">
      <w:pPr>
        <w:jc w:val="center"/>
        <w:rPr>
          <w:b/>
          <w:color w:val="000080"/>
          <w:sz w:val="36"/>
          <w:szCs w:val="36"/>
        </w:rPr>
      </w:pPr>
    </w:p>
    <w:p w14:paraId="43AFB6F0" w14:textId="77777777" w:rsidR="00CA1BA5" w:rsidRPr="00AF5044" w:rsidRDefault="00CA1BA5" w:rsidP="00CA1BA5">
      <w:pPr>
        <w:keepNext/>
        <w:spacing w:after="60"/>
        <w:jc w:val="center"/>
        <w:rPr>
          <w:rFonts w:ascii="Arial" w:hAnsi="Arial" w:cs="Arial"/>
          <w:bCs/>
          <w:lang w:val="en-IE"/>
        </w:rPr>
        <w:sectPr w:rsidR="00CA1BA5" w:rsidRPr="00AF5044" w:rsidSect="000F3B7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40" w:right="1440" w:bottom="1440" w:left="1440" w:header="709" w:footer="709" w:gutter="0"/>
          <w:pgNumType w:start="0"/>
          <w:cols w:space="720"/>
          <w:noEndnote/>
          <w:titlePg/>
          <w:docGrid w:linePitch="326"/>
        </w:sectPr>
      </w:pPr>
      <w:r>
        <w:rPr>
          <w:rFonts w:ascii="Arial" w:hAnsi="Arial" w:cs="Arial"/>
        </w:rPr>
        <w:t xml:space="preserve"> </w:t>
      </w:r>
    </w:p>
    <w:p w14:paraId="4709E18A" w14:textId="4A0163C4" w:rsidR="00CA1BA5" w:rsidRPr="005C0AB5" w:rsidRDefault="000D4AB1" w:rsidP="00706897">
      <w:pPr>
        <w:keepNext/>
        <w:spacing w:line="288" w:lineRule="auto"/>
        <w:rPr>
          <w:rFonts w:ascii="Times New Roman Bold" w:hAnsi="Times New Roman Bold" w:cs="Arial"/>
          <w:b/>
          <w:bCs/>
          <w:szCs w:val="22"/>
          <w:lang w:val="en-IE"/>
        </w:rPr>
      </w:pPr>
      <w:r>
        <w:rPr>
          <w:rFonts w:ascii="Times New Roman Bold" w:hAnsi="Times New Roman Bold" w:cs="Arial"/>
          <w:b/>
          <w:bCs/>
          <w:szCs w:val="22"/>
          <w:lang w:val="en-IE"/>
        </w:rPr>
        <w:lastRenderedPageBreak/>
        <w:t>Overview</w:t>
      </w:r>
    </w:p>
    <w:p w14:paraId="1E0E9C86" w14:textId="0FD92008" w:rsidR="00C87CA8" w:rsidRDefault="00CA1BA5" w:rsidP="00706897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5C0AB5">
        <w:rPr>
          <w:bCs/>
          <w:sz w:val="22"/>
          <w:szCs w:val="22"/>
        </w:rPr>
        <w:t>The University of Limerick (UL) undertakes to provide an outstanding and distinctive experience for every one of its students (Goal 1, Strategic Plan 2011–2015</w:t>
      </w:r>
      <w:r w:rsidR="00930AA3">
        <w:rPr>
          <w:bCs/>
          <w:sz w:val="22"/>
          <w:szCs w:val="22"/>
        </w:rPr>
        <w:t>,</w:t>
      </w:r>
      <w:r w:rsidRPr="005C0AB5">
        <w:rPr>
          <w:bCs/>
          <w:sz w:val="22"/>
          <w:szCs w:val="22"/>
        </w:rPr>
        <w:t xml:space="preserve"> </w:t>
      </w:r>
      <w:r w:rsidRPr="005C0AB5">
        <w:rPr>
          <w:bCs/>
          <w:i/>
          <w:sz w:val="22"/>
          <w:szCs w:val="22"/>
        </w:rPr>
        <w:t>Pioneering and Connected</w:t>
      </w:r>
      <w:r w:rsidRPr="005C0AB5">
        <w:rPr>
          <w:bCs/>
          <w:sz w:val="22"/>
          <w:szCs w:val="22"/>
        </w:rPr>
        <w:t>). The University also undertakes to adopt the highest standards of quality assurance</w:t>
      </w:r>
      <w:r w:rsidR="00ED5D13">
        <w:rPr>
          <w:bCs/>
          <w:sz w:val="22"/>
          <w:szCs w:val="22"/>
        </w:rPr>
        <w:t xml:space="preserve"> (QA)</w:t>
      </w:r>
      <w:r w:rsidRPr="005C0AB5">
        <w:rPr>
          <w:bCs/>
          <w:sz w:val="22"/>
          <w:szCs w:val="22"/>
        </w:rPr>
        <w:t xml:space="preserve"> and quality improvement</w:t>
      </w:r>
      <w:r w:rsidR="00ED5D13">
        <w:rPr>
          <w:bCs/>
          <w:sz w:val="22"/>
          <w:szCs w:val="22"/>
        </w:rPr>
        <w:t xml:space="preserve"> (QI)</w:t>
      </w:r>
      <w:r w:rsidRPr="005C0AB5">
        <w:rPr>
          <w:bCs/>
          <w:sz w:val="22"/>
          <w:szCs w:val="22"/>
        </w:rPr>
        <w:t>. With these commitments in mind</w:t>
      </w:r>
      <w:r w:rsidR="00190BE4">
        <w:rPr>
          <w:bCs/>
          <w:sz w:val="22"/>
          <w:szCs w:val="22"/>
        </w:rPr>
        <w:t>,</w:t>
      </w:r>
      <w:r w:rsidRPr="005C0AB5">
        <w:rPr>
          <w:bCs/>
          <w:sz w:val="22"/>
          <w:szCs w:val="22"/>
        </w:rPr>
        <w:t xml:space="preserve"> UL will put in place a</w:t>
      </w:r>
      <w:r w:rsidR="00851CD2">
        <w:rPr>
          <w:bCs/>
          <w:sz w:val="22"/>
          <w:szCs w:val="22"/>
        </w:rPr>
        <w:t xml:space="preserve"> Module Satisfaction</w:t>
      </w:r>
      <w:r w:rsidRPr="005C0AB5">
        <w:rPr>
          <w:bCs/>
          <w:sz w:val="22"/>
          <w:szCs w:val="22"/>
        </w:rPr>
        <w:t xml:space="preserve"> </w:t>
      </w:r>
      <w:r w:rsidR="00851CD2">
        <w:rPr>
          <w:bCs/>
          <w:sz w:val="22"/>
          <w:szCs w:val="22"/>
        </w:rPr>
        <w:t>S</w:t>
      </w:r>
      <w:r w:rsidRPr="005C0AB5">
        <w:rPr>
          <w:bCs/>
          <w:sz w:val="22"/>
          <w:szCs w:val="22"/>
        </w:rPr>
        <w:t>ystem</w:t>
      </w:r>
      <w:r w:rsidR="00851CD2">
        <w:rPr>
          <w:bCs/>
          <w:sz w:val="22"/>
          <w:szCs w:val="22"/>
        </w:rPr>
        <w:t xml:space="preserve"> (MSS)</w:t>
      </w:r>
      <w:r w:rsidR="00D52F2E">
        <w:rPr>
          <w:bCs/>
          <w:sz w:val="22"/>
          <w:szCs w:val="22"/>
        </w:rPr>
        <w:t xml:space="preserve"> for evaluating the student experience</w:t>
      </w:r>
      <w:r w:rsidR="00BD28D1">
        <w:rPr>
          <w:bCs/>
          <w:sz w:val="22"/>
          <w:szCs w:val="22"/>
        </w:rPr>
        <w:t xml:space="preserve"> at a modular level</w:t>
      </w:r>
      <w:r w:rsidRPr="005C0AB5">
        <w:rPr>
          <w:bCs/>
          <w:sz w:val="22"/>
          <w:szCs w:val="22"/>
        </w:rPr>
        <w:t xml:space="preserve">. </w:t>
      </w:r>
      <w:r w:rsidR="00851CD2">
        <w:rPr>
          <w:bCs/>
          <w:sz w:val="22"/>
          <w:szCs w:val="22"/>
        </w:rPr>
        <w:t xml:space="preserve">The </w:t>
      </w:r>
      <w:r w:rsidR="000D4AB1">
        <w:rPr>
          <w:bCs/>
          <w:sz w:val="22"/>
          <w:szCs w:val="22"/>
        </w:rPr>
        <w:t>MSS</w:t>
      </w:r>
      <w:r w:rsidRPr="005C0AB5">
        <w:rPr>
          <w:bCs/>
          <w:sz w:val="22"/>
          <w:szCs w:val="22"/>
        </w:rPr>
        <w:t xml:space="preserve"> </w:t>
      </w:r>
      <w:r w:rsidR="00B10C62">
        <w:rPr>
          <w:bCs/>
          <w:sz w:val="22"/>
          <w:szCs w:val="22"/>
        </w:rPr>
        <w:t xml:space="preserve">should </w:t>
      </w:r>
      <w:r w:rsidRPr="005C0AB5">
        <w:rPr>
          <w:bCs/>
          <w:sz w:val="22"/>
          <w:szCs w:val="22"/>
        </w:rPr>
        <w:t xml:space="preserve">provide valuable student feedback and </w:t>
      </w:r>
      <w:r w:rsidR="00851CD2">
        <w:rPr>
          <w:bCs/>
          <w:sz w:val="22"/>
          <w:szCs w:val="22"/>
        </w:rPr>
        <w:t>is</w:t>
      </w:r>
      <w:r w:rsidRPr="005C0AB5">
        <w:rPr>
          <w:bCs/>
          <w:sz w:val="22"/>
          <w:szCs w:val="22"/>
        </w:rPr>
        <w:t xml:space="preserve"> one of an array of QA/QI mechanisms that UL employ</w:t>
      </w:r>
      <w:r w:rsidR="00BD28D1">
        <w:rPr>
          <w:bCs/>
          <w:sz w:val="22"/>
          <w:szCs w:val="22"/>
        </w:rPr>
        <w:t>s</w:t>
      </w:r>
      <w:r w:rsidRPr="005C0AB5">
        <w:rPr>
          <w:bCs/>
          <w:sz w:val="22"/>
          <w:szCs w:val="22"/>
        </w:rPr>
        <w:t xml:space="preserve">. </w:t>
      </w:r>
    </w:p>
    <w:p w14:paraId="611E487E" w14:textId="29C88ECF" w:rsidR="005650A3" w:rsidRDefault="00CA1BA5" w:rsidP="00706897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5C0AB5">
        <w:rPr>
          <w:bCs/>
          <w:sz w:val="22"/>
          <w:szCs w:val="22"/>
        </w:rPr>
        <w:t xml:space="preserve">UL recognises that student involvement is crucial </w:t>
      </w:r>
      <w:r w:rsidR="00B10C62">
        <w:rPr>
          <w:bCs/>
          <w:sz w:val="22"/>
          <w:szCs w:val="22"/>
        </w:rPr>
        <w:t xml:space="preserve">for the provision </w:t>
      </w:r>
      <w:r w:rsidR="00522E82">
        <w:rPr>
          <w:bCs/>
          <w:sz w:val="22"/>
          <w:szCs w:val="22"/>
        </w:rPr>
        <w:t>of information</w:t>
      </w:r>
      <w:r w:rsidR="00851CD2">
        <w:rPr>
          <w:bCs/>
          <w:sz w:val="22"/>
          <w:szCs w:val="22"/>
        </w:rPr>
        <w:t xml:space="preserve"> about</w:t>
      </w:r>
      <w:r w:rsidRPr="005C0AB5">
        <w:rPr>
          <w:bCs/>
          <w:sz w:val="22"/>
          <w:szCs w:val="22"/>
        </w:rPr>
        <w:t xml:space="preserve"> </w:t>
      </w:r>
      <w:r w:rsidR="00E307C5">
        <w:rPr>
          <w:bCs/>
          <w:sz w:val="22"/>
          <w:szCs w:val="22"/>
        </w:rPr>
        <w:t xml:space="preserve">the </w:t>
      </w:r>
      <w:r w:rsidR="00D52F2E">
        <w:rPr>
          <w:bCs/>
          <w:sz w:val="22"/>
          <w:szCs w:val="22"/>
        </w:rPr>
        <w:t xml:space="preserve">student </w:t>
      </w:r>
      <w:r w:rsidRPr="005C0AB5">
        <w:rPr>
          <w:bCs/>
          <w:sz w:val="22"/>
          <w:szCs w:val="22"/>
        </w:rPr>
        <w:t>learning</w:t>
      </w:r>
      <w:r w:rsidR="00D52F2E">
        <w:rPr>
          <w:bCs/>
          <w:sz w:val="22"/>
          <w:szCs w:val="22"/>
        </w:rPr>
        <w:t xml:space="preserve"> experience</w:t>
      </w:r>
      <w:r w:rsidRPr="005C0AB5">
        <w:rPr>
          <w:bCs/>
          <w:sz w:val="22"/>
          <w:szCs w:val="22"/>
        </w:rPr>
        <w:t>. Th</w:t>
      </w:r>
      <w:r w:rsidR="00F15ED4">
        <w:rPr>
          <w:bCs/>
          <w:sz w:val="22"/>
          <w:szCs w:val="22"/>
        </w:rPr>
        <w:t xml:space="preserve">e MSS is adopted by </w:t>
      </w:r>
      <w:r w:rsidR="00ED5D13">
        <w:rPr>
          <w:bCs/>
          <w:sz w:val="22"/>
          <w:szCs w:val="22"/>
        </w:rPr>
        <w:t>UL</w:t>
      </w:r>
      <w:r w:rsidR="00F15ED4">
        <w:rPr>
          <w:bCs/>
          <w:sz w:val="22"/>
          <w:szCs w:val="22"/>
        </w:rPr>
        <w:t xml:space="preserve"> in response to </w:t>
      </w:r>
      <w:r w:rsidR="00ED5D13">
        <w:rPr>
          <w:bCs/>
          <w:sz w:val="22"/>
          <w:szCs w:val="22"/>
        </w:rPr>
        <w:t xml:space="preserve">a </w:t>
      </w:r>
      <w:r w:rsidR="00F15ED4">
        <w:rPr>
          <w:bCs/>
          <w:sz w:val="22"/>
          <w:szCs w:val="22"/>
        </w:rPr>
        <w:t xml:space="preserve">recommendation </w:t>
      </w:r>
      <w:r w:rsidR="00ED5D13">
        <w:rPr>
          <w:bCs/>
          <w:sz w:val="22"/>
          <w:szCs w:val="22"/>
        </w:rPr>
        <w:t xml:space="preserve">that arose from </w:t>
      </w:r>
      <w:r w:rsidR="00F15ED4" w:rsidRPr="005C0AB5">
        <w:rPr>
          <w:bCs/>
          <w:sz w:val="22"/>
          <w:szCs w:val="22"/>
        </w:rPr>
        <w:t>the</w:t>
      </w:r>
      <w:r w:rsidR="00F15ED4">
        <w:rPr>
          <w:bCs/>
          <w:sz w:val="22"/>
          <w:szCs w:val="22"/>
        </w:rPr>
        <w:t xml:space="preserve"> </w:t>
      </w:r>
      <w:r w:rsidR="00ED5D13">
        <w:rPr>
          <w:bCs/>
          <w:sz w:val="22"/>
          <w:szCs w:val="22"/>
        </w:rPr>
        <w:t>i</w:t>
      </w:r>
      <w:r w:rsidR="00F15ED4">
        <w:rPr>
          <w:bCs/>
          <w:sz w:val="22"/>
          <w:szCs w:val="22"/>
        </w:rPr>
        <w:t xml:space="preserve">nstitutional </w:t>
      </w:r>
      <w:r w:rsidR="00ED5D13">
        <w:rPr>
          <w:bCs/>
          <w:sz w:val="22"/>
          <w:szCs w:val="22"/>
        </w:rPr>
        <w:t>r</w:t>
      </w:r>
      <w:r w:rsidR="00F15ED4">
        <w:rPr>
          <w:bCs/>
          <w:sz w:val="22"/>
          <w:szCs w:val="22"/>
        </w:rPr>
        <w:t xml:space="preserve">eview of the University </w:t>
      </w:r>
      <w:r w:rsidR="00ED5D13">
        <w:rPr>
          <w:bCs/>
          <w:sz w:val="22"/>
          <w:szCs w:val="22"/>
        </w:rPr>
        <w:t xml:space="preserve">in </w:t>
      </w:r>
      <w:r w:rsidR="00F15ED4">
        <w:rPr>
          <w:bCs/>
          <w:sz w:val="22"/>
          <w:szCs w:val="22"/>
        </w:rPr>
        <w:t xml:space="preserve">2012 </w:t>
      </w:r>
      <w:r w:rsidR="00522E82">
        <w:rPr>
          <w:bCs/>
          <w:sz w:val="22"/>
          <w:szCs w:val="22"/>
        </w:rPr>
        <w:t>and is</w:t>
      </w:r>
      <w:r w:rsidR="00F15ED4">
        <w:rPr>
          <w:bCs/>
          <w:sz w:val="22"/>
          <w:szCs w:val="22"/>
        </w:rPr>
        <w:t xml:space="preserve"> </w:t>
      </w:r>
      <w:r w:rsidR="00ED5D13">
        <w:rPr>
          <w:bCs/>
          <w:sz w:val="22"/>
          <w:szCs w:val="22"/>
        </w:rPr>
        <w:t xml:space="preserve">in compliance with </w:t>
      </w:r>
      <w:r w:rsidRPr="005C0AB5">
        <w:rPr>
          <w:bCs/>
          <w:sz w:val="22"/>
          <w:szCs w:val="22"/>
        </w:rPr>
        <w:t xml:space="preserve">the requirements of the </w:t>
      </w:r>
      <w:r w:rsidRPr="005C0AB5">
        <w:rPr>
          <w:sz w:val="22"/>
          <w:szCs w:val="22"/>
        </w:rPr>
        <w:t xml:space="preserve">Standards and Guidelines for Quality Assurance in the European Higher Education Area. </w:t>
      </w:r>
    </w:p>
    <w:p w14:paraId="61CFF00C" w14:textId="6CCAEA29" w:rsidR="00CA1BA5" w:rsidRPr="00706897" w:rsidRDefault="00CA1BA5" w:rsidP="00706897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706897">
        <w:rPr>
          <w:bCs/>
          <w:sz w:val="22"/>
          <w:szCs w:val="22"/>
        </w:rPr>
        <w:t xml:space="preserve">The </w:t>
      </w:r>
      <w:r w:rsidR="00BA4C1D" w:rsidRPr="00706897">
        <w:rPr>
          <w:bCs/>
          <w:sz w:val="22"/>
          <w:szCs w:val="22"/>
        </w:rPr>
        <w:t xml:space="preserve">Quality Support Unit will administer the </w:t>
      </w:r>
      <w:r w:rsidR="000D4AB1" w:rsidRPr="00706897">
        <w:rPr>
          <w:bCs/>
          <w:sz w:val="22"/>
          <w:szCs w:val="22"/>
        </w:rPr>
        <w:t>MSS</w:t>
      </w:r>
      <w:r w:rsidR="00ED5D13">
        <w:rPr>
          <w:bCs/>
          <w:sz w:val="22"/>
          <w:szCs w:val="22"/>
        </w:rPr>
        <w:t>.</w:t>
      </w:r>
      <w:r w:rsidR="00851CD2" w:rsidRPr="00706897">
        <w:rPr>
          <w:bCs/>
          <w:sz w:val="22"/>
          <w:szCs w:val="22"/>
        </w:rPr>
        <w:t xml:space="preserve"> Department </w:t>
      </w:r>
      <w:r w:rsidR="00522E82">
        <w:rPr>
          <w:bCs/>
          <w:sz w:val="22"/>
          <w:szCs w:val="22"/>
        </w:rPr>
        <w:t>h</w:t>
      </w:r>
      <w:r w:rsidR="00522E82" w:rsidRPr="00706897">
        <w:rPr>
          <w:bCs/>
          <w:sz w:val="22"/>
          <w:szCs w:val="22"/>
        </w:rPr>
        <w:t>eads may</w:t>
      </w:r>
      <w:r w:rsidR="0096380B">
        <w:rPr>
          <w:bCs/>
          <w:sz w:val="22"/>
          <w:szCs w:val="22"/>
        </w:rPr>
        <w:t xml:space="preserve"> </w:t>
      </w:r>
      <w:r w:rsidR="00851CD2" w:rsidRPr="00706897">
        <w:rPr>
          <w:bCs/>
          <w:sz w:val="22"/>
          <w:szCs w:val="22"/>
        </w:rPr>
        <w:t xml:space="preserve">liaise with </w:t>
      </w:r>
      <w:r w:rsidR="00F15ED4" w:rsidRPr="00706897">
        <w:rPr>
          <w:bCs/>
          <w:sz w:val="22"/>
          <w:szCs w:val="22"/>
        </w:rPr>
        <w:t>academic staff</w:t>
      </w:r>
      <w:r w:rsidR="00851CD2" w:rsidRPr="00706897">
        <w:rPr>
          <w:bCs/>
          <w:sz w:val="22"/>
          <w:szCs w:val="22"/>
        </w:rPr>
        <w:t xml:space="preserve"> in their own departments in relation to any follow</w:t>
      </w:r>
      <w:r w:rsidR="00ED5D13">
        <w:rPr>
          <w:bCs/>
          <w:sz w:val="22"/>
          <w:szCs w:val="22"/>
        </w:rPr>
        <w:t>-</w:t>
      </w:r>
      <w:r w:rsidR="00851CD2" w:rsidRPr="00706897">
        <w:rPr>
          <w:bCs/>
          <w:sz w:val="22"/>
          <w:szCs w:val="22"/>
        </w:rPr>
        <w:t>up enhancements or responses</w:t>
      </w:r>
      <w:r w:rsidR="0096380B">
        <w:rPr>
          <w:bCs/>
          <w:sz w:val="22"/>
          <w:szCs w:val="22"/>
        </w:rPr>
        <w:t xml:space="preserve"> that may arise</w:t>
      </w:r>
      <w:r w:rsidR="00851CD2" w:rsidRPr="00706897">
        <w:rPr>
          <w:bCs/>
          <w:sz w:val="22"/>
          <w:szCs w:val="22"/>
        </w:rPr>
        <w:t>.</w:t>
      </w:r>
      <w:r w:rsidRPr="00706897">
        <w:rPr>
          <w:bCs/>
          <w:sz w:val="22"/>
          <w:szCs w:val="22"/>
        </w:rPr>
        <w:t xml:space="preserve"> </w:t>
      </w:r>
    </w:p>
    <w:p w14:paraId="29E932B4" w14:textId="0695199C" w:rsidR="00625469" w:rsidRPr="0040684B" w:rsidRDefault="00CA1BA5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 xml:space="preserve">Definitions </w:t>
      </w:r>
    </w:p>
    <w:p w14:paraId="42F25754" w14:textId="287A4A57" w:rsidR="00CA1BA5" w:rsidRPr="00706897" w:rsidRDefault="00CA1BA5" w:rsidP="00191BA8">
      <w:pPr>
        <w:spacing w:after="100" w:line="288" w:lineRule="auto"/>
        <w:ind w:right="-19"/>
        <w:rPr>
          <w:bCs/>
          <w:sz w:val="22"/>
          <w:szCs w:val="22"/>
        </w:rPr>
      </w:pPr>
      <w:r w:rsidRPr="00191BA8">
        <w:rPr>
          <w:bCs/>
          <w:i/>
          <w:sz w:val="22"/>
          <w:szCs w:val="22"/>
        </w:rPr>
        <w:t xml:space="preserve">Academic </w:t>
      </w:r>
      <w:r w:rsidR="00ED5D13" w:rsidRPr="00191BA8">
        <w:rPr>
          <w:bCs/>
          <w:i/>
          <w:sz w:val="22"/>
          <w:szCs w:val="22"/>
        </w:rPr>
        <w:t>d</w:t>
      </w:r>
      <w:r w:rsidRPr="00191BA8">
        <w:rPr>
          <w:bCs/>
          <w:i/>
          <w:sz w:val="22"/>
          <w:szCs w:val="22"/>
        </w:rPr>
        <w:t>epartment</w:t>
      </w:r>
      <w:r w:rsidR="00ED5D13">
        <w:rPr>
          <w:bCs/>
          <w:sz w:val="22"/>
          <w:szCs w:val="22"/>
        </w:rPr>
        <w:t>:</w:t>
      </w:r>
      <w:r w:rsidRPr="00706897">
        <w:rPr>
          <w:bCs/>
          <w:sz w:val="22"/>
          <w:szCs w:val="22"/>
        </w:rPr>
        <w:t xml:space="preserve"> </w:t>
      </w:r>
      <w:r w:rsidR="00E93A35">
        <w:rPr>
          <w:bCs/>
          <w:sz w:val="22"/>
          <w:szCs w:val="22"/>
        </w:rPr>
        <w:t>I</w:t>
      </w:r>
      <w:r w:rsidRPr="00706897">
        <w:rPr>
          <w:bCs/>
          <w:sz w:val="22"/>
          <w:szCs w:val="22"/>
        </w:rPr>
        <w:t xml:space="preserve">ncludes </w:t>
      </w:r>
      <w:r w:rsidR="00ED5D13">
        <w:rPr>
          <w:bCs/>
          <w:sz w:val="22"/>
          <w:szCs w:val="22"/>
        </w:rPr>
        <w:t>d</w:t>
      </w:r>
      <w:r w:rsidRPr="00706897">
        <w:rPr>
          <w:bCs/>
          <w:sz w:val="22"/>
          <w:szCs w:val="22"/>
        </w:rPr>
        <w:t>epartmen</w:t>
      </w:r>
      <w:r w:rsidR="00190BE4" w:rsidRPr="00706897">
        <w:rPr>
          <w:bCs/>
          <w:sz w:val="22"/>
          <w:szCs w:val="22"/>
        </w:rPr>
        <w:t xml:space="preserve">t, </w:t>
      </w:r>
      <w:r w:rsidR="00ED5D13">
        <w:rPr>
          <w:bCs/>
          <w:sz w:val="22"/>
          <w:szCs w:val="22"/>
        </w:rPr>
        <w:t>s</w:t>
      </w:r>
      <w:r w:rsidR="00190BE4" w:rsidRPr="00706897">
        <w:rPr>
          <w:bCs/>
          <w:sz w:val="22"/>
          <w:szCs w:val="22"/>
        </w:rPr>
        <w:t xml:space="preserve">chool or </w:t>
      </w:r>
      <w:r w:rsidR="00ED5D13">
        <w:rPr>
          <w:bCs/>
          <w:sz w:val="22"/>
          <w:szCs w:val="22"/>
        </w:rPr>
        <w:t>a</w:t>
      </w:r>
      <w:r w:rsidR="00190BE4" w:rsidRPr="00706897">
        <w:rPr>
          <w:bCs/>
          <w:sz w:val="22"/>
          <w:szCs w:val="22"/>
        </w:rPr>
        <w:t>cademy</w:t>
      </w:r>
      <w:r w:rsidRPr="00706897">
        <w:rPr>
          <w:bCs/>
          <w:sz w:val="22"/>
          <w:szCs w:val="22"/>
        </w:rPr>
        <w:t xml:space="preserve"> </w:t>
      </w:r>
    </w:p>
    <w:p w14:paraId="660CFFA0" w14:textId="5B283E06" w:rsidR="005C0AB5" w:rsidRPr="00706897" w:rsidRDefault="00CA1BA5" w:rsidP="00191BA8">
      <w:pPr>
        <w:spacing w:after="100" w:line="288" w:lineRule="auto"/>
        <w:ind w:right="-19"/>
        <w:rPr>
          <w:bCs/>
          <w:sz w:val="22"/>
          <w:szCs w:val="22"/>
        </w:rPr>
      </w:pPr>
      <w:r w:rsidRPr="00191BA8">
        <w:rPr>
          <w:bCs/>
          <w:i/>
          <w:sz w:val="22"/>
          <w:szCs w:val="22"/>
        </w:rPr>
        <w:t>Modules</w:t>
      </w:r>
      <w:r w:rsidR="00ED5D13">
        <w:rPr>
          <w:bCs/>
          <w:sz w:val="22"/>
          <w:szCs w:val="22"/>
        </w:rPr>
        <w:t>:</w:t>
      </w:r>
      <w:r w:rsidRPr="00706897">
        <w:rPr>
          <w:bCs/>
          <w:sz w:val="22"/>
          <w:szCs w:val="22"/>
        </w:rPr>
        <w:t xml:space="preserve"> </w:t>
      </w:r>
      <w:r w:rsidR="00E93A35">
        <w:rPr>
          <w:bCs/>
          <w:sz w:val="22"/>
          <w:szCs w:val="22"/>
        </w:rPr>
        <w:t>I</w:t>
      </w:r>
      <w:r w:rsidRPr="00706897">
        <w:rPr>
          <w:bCs/>
          <w:sz w:val="22"/>
          <w:szCs w:val="22"/>
        </w:rPr>
        <w:t>ncludes all undergraduate and postgraduate modules listed in the Book of Modules</w:t>
      </w:r>
    </w:p>
    <w:p w14:paraId="6C0D2AC5" w14:textId="71C92C70" w:rsidR="007C1A46" w:rsidRPr="00706897" w:rsidRDefault="007C1A46" w:rsidP="0040684B">
      <w:pPr>
        <w:spacing w:after="200" w:line="288" w:lineRule="auto"/>
        <w:ind w:right="-17"/>
        <w:rPr>
          <w:bCs/>
          <w:sz w:val="22"/>
          <w:szCs w:val="22"/>
        </w:rPr>
      </w:pPr>
      <w:r w:rsidRPr="00191BA8">
        <w:rPr>
          <w:i/>
          <w:sz w:val="22"/>
          <w:szCs w:val="22"/>
          <w:lang w:val="en"/>
        </w:rPr>
        <w:t>Student Evaluation of Teaching (</w:t>
      </w:r>
      <w:r w:rsidRPr="00191BA8">
        <w:rPr>
          <w:bCs/>
          <w:i/>
          <w:sz w:val="22"/>
          <w:szCs w:val="22"/>
        </w:rPr>
        <w:t>SET)</w:t>
      </w:r>
      <w:r w:rsidR="00ED5D13">
        <w:rPr>
          <w:bCs/>
          <w:sz w:val="22"/>
          <w:szCs w:val="22"/>
        </w:rPr>
        <w:t>:</w:t>
      </w:r>
      <w:r w:rsidRPr="00706897">
        <w:rPr>
          <w:sz w:val="22"/>
          <w:szCs w:val="22"/>
          <w:lang w:val="en"/>
        </w:rPr>
        <w:t xml:space="preserve"> </w:t>
      </w:r>
      <w:r w:rsidR="00E93A35">
        <w:rPr>
          <w:sz w:val="22"/>
          <w:szCs w:val="22"/>
          <w:lang w:val="en"/>
        </w:rPr>
        <w:t>A</w:t>
      </w:r>
      <w:r w:rsidRPr="00706897">
        <w:rPr>
          <w:sz w:val="22"/>
          <w:szCs w:val="22"/>
          <w:lang w:val="en"/>
        </w:rPr>
        <w:t xml:space="preserve"> detailed</w:t>
      </w:r>
      <w:r w:rsidR="00851CD2" w:rsidRPr="00706897">
        <w:rPr>
          <w:sz w:val="22"/>
          <w:szCs w:val="22"/>
          <w:lang w:val="en"/>
        </w:rPr>
        <w:t>, formative</w:t>
      </w:r>
      <w:r w:rsidRPr="00706897">
        <w:rPr>
          <w:sz w:val="22"/>
          <w:szCs w:val="22"/>
          <w:lang w:val="en"/>
        </w:rPr>
        <w:t xml:space="preserve"> questionnaire completed by students on their learning experience. A copy of the student evaluation form is available to download from the Centre for Teaching and Learning web</w:t>
      </w:r>
      <w:r w:rsidR="0040684B">
        <w:rPr>
          <w:sz w:val="22"/>
          <w:szCs w:val="22"/>
          <w:lang w:val="en"/>
        </w:rPr>
        <w:t>site.</w:t>
      </w:r>
    </w:p>
    <w:p w14:paraId="59D9BD28" w14:textId="77777777" w:rsidR="00CA1BA5" w:rsidRPr="0040684B" w:rsidRDefault="00CA1BA5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 xml:space="preserve">Purpose </w:t>
      </w:r>
    </w:p>
    <w:p w14:paraId="39FB8123" w14:textId="2E6E710E" w:rsidR="00CA1BA5" w:rsidRPr="00706897" w:rsidRDefault="00B10C62" w:rsidP="00706897">
      <w:pPr>
        <w:spacing w:after="200" w:line="288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purpose of the MSS is to serve </w:t>
      </w:r>
      <w:r w:rsidR="00522E82">
        <w:rPr>
          <w:bCs/>
          <w:sz w:val="22"/>
          <w:szCs w:val="22"/>
        </w:rPr>
        <w:t xml:space="preserve">as </w:t>
      </w:r>
      <w:r w:rsidR="00522E82" w:rsidRPr="00706897">
        <w:rPr>
          <w:bCs/>
          <w:sz w:val="22"/>
          <w:szCs w:val="22"/>
        </w:rPr>
        <w:t>an</w:t>
      </w:r>
      <w:r w:rsidR="00CA1BA5" w:rsidRPr="00706897">
        <w:rPr>
          <w:bCs/>
          <w:sz w:val="22"/>
          <w:szCs w:val="22"/>
        </w:rPr>
        <w:t xml:space="preserve"> indicator </w:t>
      </w:r>
      <w:r w:rsidR="0040684B">
        <w:rPr>
          <w:bCs/>
          <w:sz w:val="22"/>
          <w:szCs w:val="22"/>
        </w:rPr>
        <w:t>of the</w:t>
      </w:r>
      <w:r w:rsidR="00CA1BA5" w:rsidRPr="007068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student </w:t>
      </w:r>
      <w:r w:rsidR="00CA1BA5" w:rsidRPr="00706897">
        <w:rPr>
          <w:bCs/>
          <w:sz w:val="22"/>
          <w:szCs w:val="22"/>
        </w:rPr>
        <w:t xml:space="preserve">learning </w:t>
      </w:r>
      <w:r w:rsidR="00522E82" w:rsidRPr="00706897">
        <w:rPr>
          <w:bCs/>
          <w:sz w:val="22"/>
          <w:szCs w:val="22"/>
        </w:rPr>
        <w:t>experience</w:t>
      </w:r>
      <w:r w:rsidR="00522E82">
        <w:rPr>
          <w:bCs/>
          <w:sz w:val="22"/>
          <w:szCs w:val="22"/>
        </w:rPr>
        <w:t xml:space="preserve"> and</w:t>
      </w:r>
      <w:r>
        <w:rPr>
          <w:bCs/>
          <w:sz w:val="22"/>
          <w:szCs w:val="22"/>
        </w:rPr>
        <w:t xml:space="preserve"> </w:t>
      </w:r>
      <w:r w:rsidR="00522E82">
        <w:rPr>
          <w:bCs/>
          <w:sz w:val="22"/>
          <w:szCs w:val="22"/>
        </w:rPr>
        <w:t xml:space="preserve">to </w:t>
      </w:r>
      <w:r w:rsidR="00522E82" w:rsidRPr="00706897">
        <w:rPr>
          <w:bCs/>
          <w:sz w:val="22"/>
          <w:szCs w:val="22"/>
        </w:rPr>
        <w:t>assist</w:t>
      </w:r>
      <w:r w:rsidR="00CA1BA5" w:rsidRPr="00706897">
        <w:rPr>
          <w:bCs/>
          <w:sz w:val="22"/>
          <w:szCs w:val="22"/>
        </w:rPr>
        <w:t xml:space="preserve"> </w:t>
      </w:r>
      <w:r w:rsidR="00BA4C1D" w:rsidRPr="00706897">
        <w:rPr>
          <w:bCs/>
          <w:sz w:val="22"/>
          <w:szCs w:val="22"/>
        </w:rPr>
        <w:t xml:space="preserve">faculties, </w:t>
      </w:r>
      <w:r w:rsidR="00F15ED4" w:rsidRPr="00706897">
        <w:rPr>
          <w:bCs/>
          <w:sz w:val="22"/>
          <w:szCs w:val="22"/>
        </w:rPr>
        <w:t xml:space="preserve">academic departments, </w:t>
      </w:r>
      <w:r w:rsidR="00BD28D1" w:rsidRPr="00706897">
        <w:rPr>
          <w:bCs/>
          <w:sz w:val="22"/>
          <w:szCs w:val="22"/>
        </w:rPr>
        <w:t xml:space="preserve">divisions </w:t>
      </w:r>
      <w:r w:rsidR="00BA4C1D" w:rsidRPr="00706897">
        <w:rPr>
          <w:bCs/>
          <w:sz w:val="22"/>
          <w:szCs w:val="22"/>
        </w:rPr>
        <w:t xml:space="preserve">and </w:t>
      </w:r>
      <w:r w:rsidR="00CA1BA5" w:rsidRPr="00706897">
        <w:rPr>
          <w:bCs/>
          <w:sz w:val="22"/>
          <w:szCs w:val="22"/>
        </w:rPr>
        <w:t xml:space="preserve">staff </w:t>
      </w:r>
      <w:r w:rsidR="00BC7943">
        <w:rPr>
          <w:bCs/>
          <w:sz w:val="22"/>
          <w:szCs w:val="22"/>
        </w:rPr>
        <w:t xml:space="preserve">with the identification of actions that may </w:t>
      </w:r>
      <w:r w:rsidR="00522E82">
        <w:rPr>
          <w:bCs/>
          <w:sz w:val="22"/>
          <w:szCs w:val="22"/>
        </w:rPr>
        <w:t>be applied</w:t>
      </w:r>
      <w:r w:rsidR="0040684B">
        <w:rPr>
          <w:bCs/>
          <w:sz w:val="22"/>
          <w:szCs w:val="22"/>
        </w:rPr>
        <w:t xml:space="preserve"> to improve and enhance the student experience</w:t>
      </w:r>
      <w:r w:rsidR="00BD28D1" w:rsidRPr="00706897">
        <w:rPr>
          <w:bCs/>
          <w:sz w:val="22"/>
          <w:szCs w:val="22"/>
        </w:rPr>
        <w:t>.</w:t>
      </w:r>
      <w:r w:rsidR="00C15C8F" w:rsidRPr="00706897">
        <w:rPr>
          <w:bCs/>
          <w:sz w:val="22"/>
          <w:szCs w:val="22"/>
        </w:rPr>
        <w:t xml:space="preserve"> </w:t>
      </w:r>
    </w:p>
    <w:p w14:paraId="0095EB11" w14:textId="77777777" w:rsidR="00CA1BA5" w:rsidRPr="0040684B" w:rsidRDefault="00CA1BA5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 xml:space="preserve">Scope </w:t>
      </w:r>
    </w:p>
    <w:p w14:paraId="1267AC5E" w14:textId="41D73957" w:rsidR="00CA1BA5" w:rsidRPr="00706897" w:rsidRDefault="0040684B" w:rsidP="00706897">
      <w:pPr>
        <w:spacing w:after="200" w:line="288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3F5329" w:rsidRPr="00706897">
        <w:rPr>
          <w:bCs/>
          <w:sz w:val="22"/>
          <w:szCs w:val="22"/>
        </w:rPr>
        <w:t>MSS will be run annually in</w:t>
      </w:r>
      <w:r w:rsidR="000D4AB1" w:rsidRPr="00706897">
        <w:rPr>
          <w:bCs/>
          <w:sz w:val="22"/>
          <w:szCs w:val="22"/>
        </w:rPr>
        <w:t xml:space="preserve"> conjunction with SETs</w:t>
      </w:r>
      <w:r w:rsidR="0096380B">
        <w:rPr>
          <w:rStyle w:val="FootnoteReference"/>
          <w:bCs/>
          <w:sz w:val="22"/>
          <w:szCs w:val="22"/>
        </w:rPr>
        <w:footnoteReference w:id="1"/>
      </w:r>
      <w:r w:rsidR="000D4AB1" w:rsidRPr="00706897">
        <w:rPr>
          <w:bCs/>
          <w:sz w:val="22"/>
          <w:szCs w:val="22"/>
        </w:rPr>
        <w:t xml:space="preserve"> </w:t>
      </w:r>
      <w:r w:rsidR="007C1A46" w:rsidRPr="00706897">
        <w:rPr>
          <w:bCs/>
          <w:sz w:val="22"/>
          <w:szCs w:val="22"/>
        </w:rPr>
        <w:t>on</w:t>
      </w:r>
      <w:r w:rsidR="003F5329" w:rsidRPr="00706897">
        <w:rPr>
          <w:bCs/>
          <w:sz w:val="22"/>
          <w:szCs w:val="22"/>
        </w:rPr>
        <w:t xml:space="preserve"> an alternating semester</w:t>
      </w:r>
      <w:r w:rsidR="007C1A46" w:rsidRPr="00706897">
        <w:rPr>
          <w:bCs/>
          <w:sz w:val="22"/>
          <w:szCs w:val="22"/>
        </w:rPr>
        <w:t xml:space="preserve"> basis </w:t>
      </w:r>
      <w:r w:rsidR="000D4AB1" w:rsidRPr="00706897">
        <w:rPr>
          <w:bCs/>
          <w:sz w:val="22"/>
          <w:szCs w:val="22"/>
        </w:rPr>
        <w:t xml:space="preserve">as outlined in </w:t>
      </w:r>
      <w:r>
        <w:rPr>
          <w:bCs/>
          <w:sz w:val="22"/>
          <w:szCs w:val="22"/>
        </w:rPr>
        <w:t>T</w:t>
      </w:r>
      <w:r w:rsidR="000D4AB1" w:rsidRPr="00706897">
        <w:rPr>
          <w:bCs/>
          <w:sz w:val="22"/>
          <w:szCs w:val="22"/>
        </w:rPr>
        <w:t>able 1 below</w:t>
      </w:r>
      <w:r w:rsidR="00CA1BA5" w:rsidRPr="00706897">
        <w:rPr>
          <w:bCs/>
          <w:sz w:val="22"/>
          <w:szCs w:val="22"/>
        </w:rPr>
        <w:t>.</w:t>
      </w:r>
      <w:r w:rsidR="00851CD2" w:rsidRPr="00706897">
        <w:rPr>
          <w:bCs/>
          <w:sz w:val="22"/>
          <w:szCs w:val="22"/>
        </w:rPr>
        <w:t xml:space="preserve"> The alternation of these two different forms of evaluation </w:t>
      </w:r>
      <w:r w:rsidR="00B10C62">
        <w:rPr>
          <w:bCs/>
          <w:sz w:val="22"/>
          <w:szCs w:val="22"/>
        </w:rPr>
        <w:t>is intended to</w:t>
      </w:r>
      <w:r w:rsidR="00B10C62" w:rsidRPr="00706897">
        <w:rPr>
          <w:bCs/>
          <w:sz w:val="22"/>
          <w:szCs w:val="22"/>
        </w:rPr>
        <w:t xml:space="preserve"> </w:t>
      </w:r>
      <w:r w:rsidR="00851CD2" w:rsidRPr="00706897">
        <w:rPr>
          <w:bCs/>
          <w:sz w:val="22"/>
          <w:szCs w:val="22"/>
        </w:rPr>
        <w:t xml:space="preserve">minimise feedback overload, </w:t>
      </w:r>
      <w:r w:rsidR="00522E82">
        <w:rPr>
          <w:bCs/>
          <w:sz w:val="22"/>
          <w:szCs w:val="22"/>
        </w:rPr>
        <w:t xml:space="preserve">to </w:t>
      </w:r>
      <w:r w:rsidR="00522E82" w:rsidRPr="00706897">
        <w:rPr>
          <w:bCs/>
          <w:sz w:val="22"/>
          <w:szCs w:val="22"/>
        </w:rPr>
        <w:t>avoid</w:t>
      </w:r>
      <w:r w:rsidR="00851CD2" w:rsidRPr="00706897">
        <w:rPr>
          <w:bCs/>
          <w:sz w:val="22"/>
          <w:szCs w:val="22"/>
        </w:rPr>
        <w:t xml:space="preserve"> confusion between the two systems and </w:t>
      </w:r>
      <w:r w:rsidR="00B10C62">
        <w:rPr>
          <w:bCs/>
          <w:sz w:val="22"/>
          <w:szCs w:val="22"/>
        </w:rPr>
        <w:t>to</w:t>
      </w:r>
      <w:r w:rsidR="00B10C62" w:rsidRPr="00706897">
        <w:rPr>
          <w:bCs/>
          <w:sz w:val="22"/>
          <w:szCs w:val="22"/>
        </w:rPr>
        <w:t xml:space="preserve"> </w:t>
      </w:r>
      <w:r w:rsidR="00851CD2" w:rsidRPr="00706897">
        <w:rPr>
          <w:bCs/>
          <w:sz w:val="22"/>
          <w:szCs w:val="22"/>
        </w:rPr>
        <w:t>ensure that different times are allocated for the formative work led by the Centre for Teaching and Learning and</w:t>
      </w:r>
      <w:r>
        <w:rPr>
          <w:bCs/>
          <w:sz w:val="22"/>
          <w:szCs w:val="22"/>
        </w:rPr>
        <w:t>,</w:t>
      </w:r>
      <w:r w:rsidR="00851CD2" w:rsidRPr="00706897">
        <w:rPr>
          <w:bCs/>
          <w:sz w:val="22"/>
          <w:szCs w:val="22"/>
        </w:rPr>
        <w:t xml:space="preserve"> </w:t>
      </w:r>
      <w:r w:rsidR="00BF13E5" w:rsidRPr="00706897">
        <w:rPr>
          <w:bCs/>
          <w:sz w:val="22"/>
          <w:szCs w:val="22"/>
        </w:rPr>
        <w:t>where indicated by the MSS</w:t>
      </w:r>
      <w:r>
        <w:rPr>
          <w:bCs/>
          <w:sz w:val="22"/>
          <w:szCs w:val="22"/>
        </w:rPr>
        <w:t>,</w:t>
      </w:r>
      <w:r w:rsidR="00BF13E5" w:rsidRPr="00706897">
        <w:rPr>
          <w:bCs/>
          <w:sz w:val="22"/>
          <w:szCs w:val="22"/>
        </w:rPr>
        <w:t xml:space="preserve"> </w:t>
      </w:r>
      <w:r w:rsidR="0096380B">
        <w:rPr>
          <w:bCs/>
          <w:sz w:val="22"/>
          <w:szCs w:val="22"/>
        </w:rPr>
        <w:t xml:space="preserve">there may be </w:t>
      </w:r>
      <w:r w:rsidR="00BF13E5" w:rsidRPr="00706897">
        <w:rPr>
          <w:bCs/>
          <w:sz w:val="22"/>
          <w:szCs w:val="22"/>
        </w:rPr>
        <w:t>a</w:t>
      </w:r>
      <w:r w:rsidR="00AC0BA8" w:rsidRPr="00706897">
        <w:rPr>
          <w:bCs/>
          <w:sz w:val="22"/>
          <w:szCs w:val="22"/>
        </w:rPr>
        <w:t xml:space="preserve"> more</w:t>
      </w:r>
      <w:r w:rsidR="00851CD2" w:rsidRPr="00706897">
        <w:rPr>
          <w:bCs/>
          <w:sz w:val="22"/>
          <w:szCs w:val="22"/>
        </w:rPr>
        <w:t xml:space="preserve"> </w:t>
      </w:r>
      <w:r w:rsidR="00BF13E5" w:rsidRPr="00706897">
        <w:rPr>
          <w:bCs/>
          <w:sz w:val="22"/>
          <w:szCs w:val="22"/>
        </w:rPr>
        <w:t>in-depth</w:t>
      </w:r>
      <w:r w:rsidR="00851CD2" w:rsidRPr="00706897">
        <w:rPr>
          <w:bCs/>
          <w:sz w:val="22"/>
          <w:szCs w:val="22"/>
        </w:rPr>
        <w:t xml:space="preserve"> review</w:t>
      </w:r>
      <w:r w:rsidR="00BF13E5" w:rsidRPr="00706897">
        <w:rPr>
          <w:bCs/>
          <w:sz w:val="22"/>
          <w:szCs w:val="22"/>
        </w:rPr>
        <w:t xml:space="preserve"> led by the </w:t>
      </w:r>
      <w:r>
        <w:rPr>
          <w:bCs/>
          <w:sz w:val="22"/>
          <w:szCs w:val="22"/>
        </w:rPr>
        <w:t>Head of Department (</w:t>
      </w:r>
      <w:r w:rsidR="00BF13E5" w:rsidRPr="00706897">
        <w:rPr>
          <w:bCs/>
          <w:sz w:val="22"/>
          <w:szCs w:val="22"/>
        </w:rPr>
        <w:t>HoD</w:t>
      </w:r>
      <w:r>
        <w:rPr>
          <w:bCs/>
          <w:sz w:val="22"/>
          <w:szCs w:val="22"/>
        </w:rPr>
        <w:t>)</w:t>
      </w:r>
      <w:r w:rsidR="00AC0BA8" w:rsidRPr="00706897">
        <w:rPr>
          <w:bCs/>
          <w:sz w:val="22"/>
          <w:szCs w:val="22"/>
        </w:rPr>
        <w:t>.</w:t>
      </w:r>
      <w:r w:rsidR="00CA1BA5" w:rsidRPr="00706897">
        <w:rPr>
          <w:bCs/>
          <w:sz w:val="22"/>
          <w:szCs w:val="22"/>
        </w:rPr>
        <w:t xml:space="preserve"> Any exception</w:t>
      </w:r>
      <w:r w:rsidR="00AC0BA8" w:rsidRPr="00706897">
        <w:rPr>
          <w:bCs/>
          <w:sz w:val="22"/>
          <w:szCs w:val="22"/>
        </w:rPr>
        <w:t xml:space="preserve"> to the scheduled allocation of the two systems</w:t>
      </w:r>
      <w:r w:rsidR="00CA1BA5" w:rsidRPr="00706897">
        <w:rPr>
          <w:bCs/>
          <w:sz w:val="22"/>
          <w:szCs w:val="22"/>
        </w:rPr>
        <w:t xml:space="preserve"> must be approved by the Vice President Academic &amp; Registrar</w:t>
      </w:r>
      <w:r w:rsidR="00F15ED4" w:rsidRPr="00706897">
        <w:rPr>
          <w:bCs/>
          <w:sz w:val="22"/>
          <w:szCs w:val="22"/>
        </w:rPr>
        <w:t xml:space="preserve"> or his/her nominee</w:t>
      </w:r>
      <w:r w:rsidR="00CA1BA5" w:rsidRPr="00706897">
        <w:rPr>
          <w:bCs/>
          <w:sz w:val="22"/>
          <w:szCs w:val="22"/>
        </w:rPr>
        <w:t xml:space="preserve">. </w:t>
      </w:r>
    </w:p>
    <w:p w14:paraId="4F46A91A" w14:textId="22E28873" w:rsidR="007C1A46" w:rsidRPr="0040684B" w:rsidRDefault="007C1A46" w:rsidP="00BA2867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lastRenderedPageBreak/>
        <w:t>Table</w:t>
      </w:r>
      <w:r w:rsidR="00706897"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 xml:space="preserve"> </w:t>
      </w: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1657"/>
      </w:tblGrid>
      <w:tr w:rsidR="007C1A46" w:rsidRPr="0040684B" w14:paraId="07884A1B" w14:textId="77777777" w:rsidTr="00706897">
        <w:tc>
          <w:tcPr>
            <w:tcW w:w="2840" w:type="dxa"/>
            <w:tcBorders>
              <w:bottom w:val="single" w:sz="4" w:space="0" w:color="auto"/>
            </w:tcBorders>
          </w:tcPr>
          <w:p w14:paraId="2CB790A5" w14:textId="0832B0CE" w:rsidR="007C1A46" w:rsidRPr="0040684B" w:rsidRDefault="007C1A46" w:rsidP="00BA2867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40684B">
              <w:rPr>
                <w:b/>
                <w:bCs/>
                <w:sz w:val="22"/>
                <w:szCs w:val="22"/>
              </w:rPr>
              <w:t>Academic Year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1934C420" w14:textId="37E79B9B" w:rsidR="007C1A46" w:rsidRPr="0040684B" w:rsidRDefault="007C1A46" w:rsidP="00BA2867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40684B">
              <w:rPr>
                <w:b/>
                <w:bCs/>
                <w:sz w:val="22"/>
                <w:szCs w:val="22"/>
              </w:rPr>
              <w:t>Semester 1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854C7F9" w14:textId="589C053E" w:rsidR="007C1A46" w:rsidRPr="0040684B" w:rsidRDefault="007C1A46" w:rsidP="00BA2867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40684B">
              <w:rPr>
                <w:b/>
                <w:bCs/>
                <w:sz w:val="22"/>
                <w:szCs w:val="22"/>
              </w:rPr>
              <w:t>Semester 2</w:t>
            </w:r>
          </w:p>
        </w:tc>
      </w:tr>
      <w:tr w:rsidR="007C1A46" w:rsidRPr="0040684B" w14:paraId="3038A585" w14:textId="77777777" w:rsidTr="00706897">
        <w:tc>
          <w:tcPr>
            <w:tcW w:w="2840" w:type="dxa"/>
            <w:tcBorders>
              <w:top w:val="single" w:sz="4" w:space="0" w:color="auto"/>
            </w:tcBorders>
          </w:tcPr>
          <w:p w14:paraId="128F90D7" w14:textId="4B910BA4" w:rsidR="007C1A46" w:rsidRPr="0040684B" w:rsidRDefault="007C1A46" w:rsidP="00BA2867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0684B">
              <w:rPr>
                <w:bCs/>
                <w:sz w:val="22"/>
                <w:szCs w:val="22"/>
              </w:rPr>
              <w:t>Year 1 (e.g. 2014/15)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28B44B95" w14:textId="2AD585C2" w:rsidR="007C1A46" w:rsidRPr="0040684B" w:rsidRDefault="007C1A46" w:rsidP="00BA2867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0684B">
              <w:rPr>
                <w:bCs/>
                <w:sz w:val="22"/>
                <w:szCs w:val="22"/>
              </w:rPr>
              <w:t xml:space="preserve">MSS </w:t>
            </w:r>
            <w:r w:rsidR="0040684B">
              <w:rPr>
                <w:bCs/>
                <w:sz w:val="22"/>
                <w:szCs w:val="22"/>
              </w:rPr>
              <w:t>r</w:t>
            </w:r>
            <w:r w:rsidRPr="0040684B">
              <w:rPr>
                <w:bCs/>
                <w:sz w:val="22"/>
                <w:szCs w:val="22"/>
              </w:rPr>
              <w:t>uns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27C44931" w14:textId="28C9F2FE" w:rsidR="007C1A46" w:rsidRPr="0040684B" w:rsidRDefault="00F112C5" w:rsidP="00BA2867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0684B">
              <w:rPr>
                <w:bCs/>
                <w:sz w:val="22"/>
                <w:szCs w:val="22"/>
              </w:rPr>
              <w:t xml:space="preserve">SET </w:t>
            </w:r>
            <w:r w:rsidR="00851CD2" w:rsidRPr="0040684B">
              <w:rPr>
                <w:bCs/>
                <w:sz w:val="22"/>
                <w:szCs w:val="22"/>
              </w:rPr>
              <w:t>runs</w:t>
            </w:r>
          </w:p>
        </w:tc>
      </w:tr>
      <w:tr w:rsidR="007C1A46" w:rsidRPr="0040684B" w14:paraId="12E9B7BA" w14:textId="77777777" w:rsidTr="00706897">
        <w:tc>
          <w:tcPr>
            <w:tcW w:w="2840" w:type="dxa"/>
          </w:tcPr>
          <w:p w14:paraId="2FF2A4C2" w14:textId="2B3A086E" w:rsidR="007C1A46" w:rsidRPr="0040684B" w:rsidRDefault="007C1A46" w:rsidP="00BA2867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0684B">
              <w:rPr>
                <w:bCs/>
                <w:sz w:val="22"/>
                <w:szCs w:val="22"/>
              </w:rPr>
              <w:t>Year 2 (e.g. 2015/16)</w:t>
            </w:r>
          </w:p>
        </w:tc>
        <w:tc>
          <w:tcPr>
            <w:tcW w:w="2841" w:type="dxa"/>
          </w:tcPr>
          <w:p w14:paraId="0AA78185" w14:textId="337A5CC4" w:rsidR="007C1A46" w:rsidRPr="0040684B" w:rsidRDefault="00F112C5" w:rsidP="00BA2867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0684B">
              <w:rPr>
                <w:bCs/>
                <w:sz w:val="22"/>
                <w:szCs w:val="22"/>
              </w:rPr>
              <w:t xml:space="preserve">SET </w:t>
            </w:r>
            <w:r w:rsidR="00851CD2" w:rsidRPr="0040684B">
              <w:rPr>
                <w:bCs/>
                <w:sz w:val="22"/>
                <w:szCs w:val="22"/>
              </w:rPr>
              <w:t xml:space="preserve">runs </w:t>
            </w:r>
          </w:p>
        </w:tc>
        <w:tc>
          <w:tcPr>
            <w:tcW w:w="1657" w:type="dxa"/>
          </w:tcPr>
          <w:p w14:paraId="57207307" w14:textId="5C793A9E" w:rsidR="007C1A46" w:rsidRPr="0040684B" w:rsidRDefault="007C1A46" w:rsidP="00BA2867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0684B">
              <w:rPr>
                <w:bCs/>
                <w:sz w:val="22"/>
                <w:szCs w:val="22"/>
              </w:rPr>
              <w:t xml:space="preserve">MSS </w:t>
            </w:r>
            <w:r w:rsidR="0040684B">
              <w:rPr>
                <w:bCs/>
                <w:sz w:val="22"/>
                <w:szCs w:val="22"/>
              </w:rPr>
              <w:t>r</w:t>
            </w:r>
            <w:r w:rsidRPr="0040684B">
              <w:rPr>
                <w:bCs/>
                <w:sz w:val="22"/>
                <w:szCs w:val="22"/>
              </w:rPr>
              <w:t>uns</w:t>
            </w:r>
          </w:p>
        </w:tc>
      </w:tr>
    </w:tbl>
    <w:p w14:paraId="7FF25FC0" w14:textId="77777777" w:rsidR="00706897" w:rsidRDefault="00706897" w:rsidP="005C0AB5">
      <w:pPr>
        <w:spacing w:afterLines="40" w:after="96" w:line="288" w:lineRule="auto"/>
        <w:ind w:right="-19"/>
        <w:rPr>
          <w:b/>
          <w:bCs/>
        </w:rPr>
      </w:pPr>
    </w:p>
    <w:p w14:paraId="37ABD48D" w14:textId="77777777" w:rsidR="00CA1BA5" w:rsidRPr="0040684B" w:rsidRDefault="00CA1BA5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>Follow Up</w:t>
      </w:r>
    </w:p>
    <w:p w14:paraId="3C119D46" w14:textId="242463EF" w:rsidR="00AB691B" w:rsidRPr="00706897" w:rsidRDefault="0040684B" w:rsidP="00706897">
      <w:pPr>
        <w:spacing w:after="200" w:line="288" w:lineRule="auto"/>
        <w:ind w:right="-19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A845E2" w:rsidRPr="00706897">
        <w:rPr>
          <w:bCs/>
          <w:sz w:val="22"/>
          <w:szCs w:val="22"/>
        </w:rPr>
        <w:t>n consultation with appropriate academic staff</w:t>
      </w:r>
      <w:r>
        <w:rPr>
          <w:bCs/>
          <w:sz w:val="22"/>
          <w:szCs w:val="22"/>
        </w:rPr>
        <w:t>, the HoD</w:t>
      </w:r>
      <w:r w:rsidR="00A845E2" w:rsidRPr="00706897">
        <w:rPr>
          <w:bCs/>
          <w:sz w:val="22"/>
          <w:szCs w:val="22"/>
        </w:rPr>
        <w:t xml:space="preserve"> may initiate a </w:t>
      </w:r>
      <w:r w:rsidR="00455FB7" w:rsidRPr="00706897">
        <w:rPr>
          <w:bCs/>
          <w:sz w:val="22"/>
          <w:szCs w:val="22"/>
        </w:rPr>
        <w:t>more in-depth</w:t>
      </w:r>
      <w:r w:rsidR="00A845E2" w:rsidRPr="00706897">
        <w:rPr>
          <w:bCs/>
          <w:sz w:val="22"/>
          <w:szCs w:val="22"/>
        </w:rPr>
        <w:t xml:space="preserve"> </w:t>
      </w:r>
      <w:r w:rsidR="00455FB7" w:rsidRPr="00706897">
        <w:rPr>
          <w:bCs/>
          <w:sz w:val="22"/>
          <w:szCs w:val="22"/>
        </w:rPr>
        <w:t>follow up in the current or subsequent semester</w:t>
      </w:r>
      <w:r w:rsidR="00BC7943">
        <w:rPr>
          <w:bCs/>
          <w:sz w:val="22"/>
          <w:szCs w:val="22"/>
        </w:rPr>
        <w:t xml:space="preserve">, and may avail of </w:t>
      </w:r>
      <w:r w:rsidR="00455FB7" w:rsidRPr="00706897">
        <w:rPr>
          <w:bCs/>
          <w:sz w:val="22"/>
          <w:szCs w:val="22"/>
        </w:rPr>
        <w:t xml:space="preserve">assistance </w:t>
      </w:r>
      <w:r w:rsidR="00BC7943">
        <w:rPr>
          <w:bCs/>
          <w:sz w:val="22"/>
          <w:szCs w:val="22"/>
        </w:rPr>
        <w:t>from</w:t>
      </w:r>
      <w:r w:rsidR="00BC7943" w:rsidRPr="00706897">
        <w:rPr>
          <w:bCs/>
          <w:sz w:val="22"/>
          <w:szCs w:val="22"/>
        </w:rPr>
        <w:t xml:space="preserve"> </w:t>
      </w:r>
      <w:r w:rsidR="00455FB7" w:rsidRPr="00706897">
        <w:rPr>
          <w:bCs/>
          <w:sz w:val="22"/>
          <w:szCs w:val="22"/>
        </w:rPr>
        <w:t xml:space="preserve">other </w:t>
      </w:r>
      <w:r w:rsidR="00F15ED4" w:rsidRPr="00706897">
        <w:rPr>
          <w:bCs/>
          <w:sz w:val="22"/>
          <w:szCs w:val="22"/>
        </w:rPr>
        <w:t>units within the University</w:t>
      </w:r>
      <w:r w:rsidR="00C841F9">
        <w:rPr>
          <w:bCs/>
          <w:sz w:val="22"/>
          <w:szCs w:val="22"/>
        </w:rPr>
        <w:t>,</w:t>
      </w:r>
      <w:r w:rsidR="00F15ED4" w:rsidRPr="00706897">
        <w:rPr>
          <w:bCs/>
          <w:sz w:val="22"/>
          <w:szCs w:val="22"/>
        </w:rPr>
        <w:t xml:space="preserve"> </w:t>
      </w:r>
      <w:r w:rsidR="00455FB7" w:rsidRPr="00706897">
        <w:rPr>
          <w:bCs/>
          <w:sz w:val="22"/>
          <w:szCs w:val="22"/>
        </w:rPr>
        <w:t>including the Centre for Teaching and Learning</w:t>
      </w:r>
      <w:r w:rsidR="00C841F9">
        <w:rPr>
          <w:bCs/>
          <w:sz w:val="22"/>
          <w:szCs w:val="22"/>
        </w:rPr>
        <w:t>;</w:t>
      </w:r>
      <w:r w:rsidR="00455FB7" w:rsidRPr="00706897">
        <w:rPr>
          <w:bCs/>
          <w:sz w:val="22"/>
          <w:szCs w:val="22"/>
        </w:rPr>
        <w:t xml:space="preserve"> </w:t>
      </w:r>
      <w:r w:rsidR="00F15ED4" w:rsidRPr="00706897">
        <w:rPr>
          <w:bCs/>
          <w:sz w:val="22"/>
          <w:szCs w:val="22"/>
        </w:rPr>
        <w:t>relevant</w:t>
      </w:r>
      <w:r w:rsidR="008A01B2" w:rsidRPr="00706897">
        <w:rPr>
          <w:bCs/>
          <w:sz w:val="22"/>
          <w:szCs w:val="22"/>
        </w:rPr>
        <w:t xml:space="preserve"> course directors</w:t>
      </w:r>
      <w:r w:rsidR="00CD4283">
        <w:rPr>
          <w:bCs/>
          <w:sz w:val="22"/>
          <w:szCs w:val="22"/>
        </w:rPr>
        <w:t>,</w:t>
      </w:r>
      <w:r w:rsidR="008A01B2" w:rsidRPr="00706897">
        <w:rPr>
          <w:bCs/>
          <w:sz w:val="22"/>
          <w:szCs w:val="22"/>
        </w:rPr>
        <w:t xml:space="preserve"> </w:t>
      </w:r>
      <w:r w:rsidR="00CD4283" w:rsidRPr="00706897">
        <w:rPr>
          <w:bCs/>
          <w:sz w:val="22"/>
          <w:szCs w:val="22"/>
        </w:rPr>
        <w:t xml:space="preserve">course boards </w:t>
      </w:r>
      <w:r w:rsidR="008A01B2" w:rsidRPr="00706897">
        <w:rPr>
          <w:bCs/>
          <w:sz w:val="22"/>
          <w:szCs w:val="22"/>
        </w:rPr>
        <w:t>and academic staff</w:t>
      </w:r>
      <w:r w:rsidR="00C841F9">
        <w:rPr>
          <w:bCs/>
          <w:sz w:val="22"/>
          <w:szCs w:val="22"/>
        </w:rPr>
        <w:t>;</w:t>
      </w:r>
      <w:r w:rsidR="008A01B2" w:rsidRPr="00706897">
        <w:rPr>
          <w:bCs/>
          <w:sz w:val="22"/>
          <w:szCs w:val="22"/>
        </w:rPr>
        <w:t xml:space="preserve"> ; </w:t>
      </w:r>
      <w:r w:rsidR="00C841F9">
        <w:rPr>
          <w:bCs/>
          <w:sz w:val="22"/>
          <w:szCs w:val="22"/>
        </w:rPr>
        <w:t xml:space="preserve">and the </w:t>
      </w:r>
      <w:r w:rsidR="00455FB7" w:rsidRPr="00706897">
        <w:rPr>
          <w:bCs/>
          <w:sz w:val="22"/>
          <w:szCs w:val="22"/>
        </w:rPr>
        <w:t xml:space="preserve">Faculty </w:t>
      </w:r>
      <w:r w:rsidR="008A01B2" w:rsidRPr="00706897">
        <w:rPr>
          <w:bCs/>
          <w:sz w:val="22"/>
          <w:szCs w:val="22"/>
        </w:rPr>
        <w:t>Dean or Assistant Dean for Academic Affairs</w:t>
      </w:r>
      <w:r w:rsidR="00F15ED4" w:rsidRPr="00706897">
        <w:rPr>
          <w:bCs/>
          <w:sz w:val="22"/>
          <w:szCs w:val="22"/>
        </w:rPr>
        <w:t>. Matters identified in the MSS that relate to scheduling, the classroom environment</w:t>
      </w:r>
      <w:r w:rsidR="00625469" w:rsidRPr="00706897">
        <w:rPr>
          <w:bCs/>
          <w:sz w:val="22"/>
          <w:szCs w:val="22"/>
        </w:rPr>
        <w:t xml:space="preserve"> </w:t>
      </w:r>
      <w:r w:rsidR="00F15ED4" w:rsidRPr="00706897">
        <w:rPr>
          <w:bCs/>
          <w:sz w:val="22"/>
          <w:szCs w:val="22"/>
        </w:rPr>
        <w:t>or technology may also be raised with the relevant University officer.</w:t>
      </w:r>
    </w:p>
    <w:p w14:paraId="0131021A" w14:textId="460E1D1B" w:rsidR="00AB691B" w:rsidRPr="00706897" w:rsidRDefault="00862A06" w:rsidP="00706897">
      <w:pPr>
        <w:spacing w:after="200" w:line="288" w:lineRule="auto"/>
        <w:rPr>
          <w:rFonts w:ascii="Arial" w:hAnsi="Arial"/>
          <w:sz w:val="22"/>
          <w:szCs w:val="22"/>
        </w:rPr>
      </w:pPr>
      <w:r w:rsidRPr="00706897">
        <w:rPr>
          <w:bCs/>
          <w:sz w:val="22"/>
          <w:szCs w:val="22"/>
        </w:rPr>
        <w:t>In addition to the foregoing</w:t>
      </w:r>
      <w:r w:rsidR="00C10228" w:rsidRPr="00706897">
        <w:rPr>
          <w:bCs/>
          <w:sz w:val="22"/>
          <w:szCs w:val="22"/>
        </w:rPr>
        <w:t>, individual academ</w:t>
      </w:r>
      <w:r w:rsidR="001B6F37" w:rsidRPr="00706897">
        <w:rPr>
          <w:bCs/>
          <w:sz w:val="22"/>
          <w:szCs w:val="22"/>
        </w:rPr>
        <w:t xml:space="preserve">ic staff may </w:t>
      </w:r>
      <w:r w:rsidRPr="00706897">
        <w:rPr>
          <w:bCs/>
          <w:sz w:val="22"/>
          <w:szCs w:val="22"/>
        </w:rPr>
        <w:t xml:space="preserve">seek the assistance of the Centre for Teaching and </w:t>
      </w:r>
      <w:r w:rsidR="00F15ED4" w:rsidRPr="00706897">
        <w:rPr>
          <w:bCs/>
          <w:sz w:val="22"/>
          <w:szCs w:val="22"/>
        </w:rPr>
        <w:t xml:space="preserve">Learning </w:t>
      </w:r>
      <w:r w:rsidR="00C10228" w:rsidRPr="00706897">
        <w:rPr>
          <w:bCs/>
          <w:sz w:val="22"/>
          <w:szCs w:val="22"/>
        </w:rPr>
        <w:t>to</w:t>
      </w:r>
      <w:r w:rsidRPr="00706897">
        <w:rPr>
          <w:bCs/>
          <w:sz w:val="22"/>
          <w:szCs w:val="22"/>
        </w:rPr>
        <w:t xml:space="preserve"> </w:t>
      </w:r>
      <w:r w:rsidR="00F15ED4" w:rsidRPr="00706897">
        <w:rPr>
          <w:bCs/>
          <w:sz w:val="22"/>
          <w:szCs w:val="22"/>
        </w:rPr>
        <w:t>address matters</w:t>
      </w:r>
      <w:r w:rsidRPr="00706897">
        <w:rPr>
          <w:bCs/>
          <w:sz w:val="22"/>
          <w:szCs w:val="22"/>
        </w:rPr>
        <w:t xml:space="preserve"> identified by the </w:t>
      </w:r>
      <w:r w:rsidR="008A01B2" w:rsidRPr="00706897">
        <w:rPr>
          <w:bCs/>
          <w:sz w:val="22"/>
          <w:szCs w:val="22"/>
        </w:rPr>
        <w:t>MSS</w:t>
      </w:r>
      <w:r w:rsidR="00BF13E5" w:rsidRPr="00706897">
        <w:rPr>
          <w:bCs/>
          <w:sz w:val="22"/>
          <w:szCs w:val="22"/>
        </w:rPr>
        <w:t>.</w:t>
      </w:r>
    </w:p>
    <w:p w14:paraId="2DB5026D" w14:textId="77777777" w:rsidR="00CA1BA5" w:rsidRPr="0040684B" w:rsidRDefault="00CA1BA5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 xml:space="preserve">Results and Confidentiality </w:t>
      </w:r>
    </w:p>
    <w:p w14:paraId="142ACDDE" w14:textId="231A8977" w:rsidR="00CA1BA5" w:rsidRPr="00706897" w:rsidRDefault="008A01B2" w:rsidP="00706897">
      <w:pPr>
        <w:spacing w:after="200" w:line="288" w:lineRule="auto"/>
        <w:ind w:right="-17"/>
        <w:rPr>
          <w:bCs/>
          <w:sz w:val="22"/>
          <w:szCs w:val="22"/>
        </w:rPr>
      </w:pPr>
      <w:r w:rsidRPr="00706897">
        <w:rPr>
          <w:bCs/>
          <w:sz w:val="22"/>
          <w:szCs w:val="22"/>
        </w:rPr>
        <w:t>MSS</w:t>
      </w:r>
      <w:r w:rsidR="00CA1BA5" w:rsidRPr="00706897">
        <w:rPr>
          <w:bCs/>
          <w:sz w:val="22"/>
          <w:szCs w:val="22"/>
        </w:rPr>
        <w:t xml:space="preserve"> results shall be confidential to the academic staff member, </w:t>
      </w:r>
      <w:r w:rsidR="00C841F9">
        <w:rPr>
          <w:bCs/>
          <w:sz w:val="22"/>
          <w:szCs w:val="22"/>
        </w:rPr>
        <w:t xml:space="preserve">the </w:t>
      </w:r>
      <w:r w:rsidR="0040684B" w:rsidRPr="00706897">
        <w:rPr>
          <w:bCs/>
          <w:sz w:val="22"/>
          <w:szCs w:val="22"/>
        </w:rPr>
        <w:t>HoD</w:t>
      </w:r>
      <w:r w:rsidR="0040684B" w:rsidRPr="00706897" w:rsidDel="0040684B">
        <w:rPr>
          <w:bCs/>
          <w:sz w:val="22"/>
          <w:szCs w:val="22"/>
        </w:rPr>
        <w:t xml:space="preserve"> </w:t>
      </w:r>
      <w:r w:rsidR="00CA1BA5" w:rsidRPr="00706897">
        <w:rPr>
          <w:bCs/>
          <w:sz w:val="22"/>
          <w:szCs w:val="22"/>
        </w:rPr>
        <w:t>and</w:t>
      </w:r>
      <w:r w:rsidR="0096380B">
        <w:rPr>
          <w:bCs/>
          <w:sz w:val="22"/>
          <w:szCs w:val="22"/>
        </w:rPr>
        <w:t xml:space="preserve">/or </w:t>
      </w:r>
      <w:r w:rsidR="00CA1BA5" w:rsidRPr="00706897">
        <w:rPr>
          <w:bCs/>
          <w:sz w:val="22"/>
          <w:szCs w:val="22"/>
        </w:rPr>
        <w:t>the Dean</w:t>
      </w:r>
      <w:r w:rsidR="0096380B">
        <w:rPr>
          <w:rStyle w:val="FootnoteReference"/>
          <w:bCs/>
          <w:sz w:val="22"/>
          <w:szCs w:val="22"/>
        </w:rPr>
        <w:footnoteReference w:id="2"/>
      </w:r>
      <w:r w:rsidR="00CA1BA5" w:rsidRPr="00706897">
        <w:rPr>
          <w:bCs/>
          <w:sz w:val="22"/>
          <w:szCs w:val="22"/>
        </w:rPr>
        <w:t>.</w:t>
      </w:r>
    </w:p>
    <w:p w14:paraId="26663712" w14:textId="55D3375A" w:rsidR="0096380B" w:rsidRDefault="00C87CA8" w:rsidP="00706897">
      <w:pPr>
        <w:spacing w:after="200" w:line="288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>MSS</w:t>
      </w:r>
      <w:r w:rsidR="00CA1BA5" w:rsidRPr="00706897">
        <w:rPr>
          <w:bCs/>
          <w:sz w:val="22"/>
          <w:szCs w:val="22"/>
        </w:rPr>
        <w:t xml:space="preserve"> results may be used for reporting when presented in aggregate form</w:t>
      </w:r>
      <w:r w:rsidR="00BC7943">
        <w:rPr>
          <w:bCs/>
          <w:sz w:val="22"/>
          <w:szCs w:val="22"/>
        </w:rPr>
        <w:t xml:space="preserve"> at department, faculty and university level only</w:t>
      </w:r>
      <w:r w:rsidR="0096380B">
        <w:rPr>
          <w:rStyle w:val="FootnoteReference"/>
          <w:bCs/>
          <w:sz w:val="22"/>
          <w:szCs w:val="22"/>
        </w:rPr>
        <w:footnoteReference w:id="3"/>
      </w:r>
      <w:r w:rsidR="00CA1BA5" w:rsidRPr="00706897">
        <w:rPr>
          <w:bCs/>
          <w:sz w:val="22"/>
          <w:szCs w:val="22"/>
        </w:rPr>
        <w:t xml:space="preserve">. </w:t>
      </w:r>
    </w:p>
    <w:p w14:paraId="56F7D997" w14:textId="59424BB0" w:rsidR="0096380B" w:rsidRDefault="00A764F8" w:rsidP="00706897">
      <w:pPr>
        <w:spacing w:after="200" w:line="288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>The Quality Support Unit (QSU) will have access and a</w:t>
      </w:r>
      <w:r w:rsidR="0096380B">
        <w:rPr>
          <w:bCs/>
          <w:sz w:val="22"/>
          <w:szCs w:val="22"/>
        </w:rPr>
        <w:t>dminister the MSS</w:t>
      </w:r>
      <w:r>
        <w:rPr>
          <w:bCs/>
          <w:sz w:val="22"/>
          <w:szCs w:val="22"/>
        </w:rPr>
        <w:t xml:space="preserve"> and ensure access to raw data is limited to the individual academic st</w:t>
      </w:r>
      <w:r w:rsidR="004C32A9">
        <w:rPr>
          <w:bCs/>
          <w:sz w:val="22"/>
          <w:szCs w:val="22"/>
        </w:rPr>
        <w:t xml:space="preserve">aff member, HoD and /or Dean. </w:t>
      </w:r>
      <w:r>
        <w:rPr>
          <w:bCs/>
          <w:sz w:val="22"/>
          <w:szCs w:val="22"/>
        </w:rPr>
        <w:t>The QSU will issue all other data in Aggregate form only.</w:t>
      </w:r>
    </w:p>
    <w:p w14:paraId="7BB78CCE" w14:textId="4795D3C8" w:rsidR="00A764F8" w:rsidRPr="00706897" w:rsidRDefault="00A764F8" w:rsidP="00706897">
      <w:pPr>
        <w:spacing w:after="200" w:line="288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Individual academic </w:t>
      </w:r>
      <w:r w:rsidR="00921BAF">
        <w:rPr>
          <w:bCs/>
          <w:sz w:val="22"/>
          <w:szCs w:val="22"/>
        </w:rPr>
        <w:t>staff members</w:t>
      </w:r>
      <w:r>
        <w:rPr>
          <w:bCs/>
          <w:sz w:val="22"/>
          <w:szCs w:val="22"/>
        </w:rPr>
        <w:t xml:space="preserve"> may at their own discretion use the results for whatever purpose they wish e.g. progression, promotion, etc. </w:t>
      </w:r>
    </w:p>
    <w:p w14:paraId="0186E16B" w14:textId="38CA8F5E" w:rsidR="00216FE1" w:rsidRPr="0040684B" w:rsidRDefault="008A01B2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>MSS</w:t>
      </w:r>
      <w:r w:rsidR="00C87CA8">
        <w:rPr>
          <w:rFonts w:ascii="Times New Roman Bold" w:hAnsi="Times New Roman Bold" w:cs="Arial"/>
          <w:b/>
          <w:bCs/>
          <w:sz w:val="22"/>
          <w:szCs w:val="22"/>
          <w:lang w:val="en-IE"/>
        </w:rPr>
        <w:t xml:space="preserve"> Questions</w:t>
      </w:r>
    </w:p>
    <w:p w14:paraId="072139E2" w14:textId="6F0B9C2F" w:rsidR="00216FE1" w:rsidRPr="006E556A" w:rsidRDefault="00216FE1" w:rsidP="00706897">
      <w:pPr>
        <w:spacing w:line="288" w:lineRule="auto"/>
        <w:ind w:right="-17"/>
        <w:rPr>
          <w:bCs/>
          <w:sz w:val="22"/>
        </w:rPr>
      </w:pPr>
      <w:r w:rsidRPr="006E556A">
        <w:rPr>
          <w:bCs/>
          <w:sz w:val="22"/>
        </w:rPr>
        <w:t xml:space="preserve">The </w:t>
      </w:r>
      <w:r w:rsidR="008A01B2">
        <w:rPr>
          <w:bCs/>
          <w:sz w:val="22"/>
        </w:rPr>
        <w:t>MSS</w:t>
      </w:r>
      <w:r w:rsidRPr="006E556A">
        <w:rPr>
          <w:bCs/>
          <w:sz w:val="22"/>
        </w:rPr>
        <w:t xml:space="preserve"> </w:t>
      </w:r>
      <w:r w:rsidR="00EB7BB6">
        <w:rPr>
          <w:bCs/>
          <w:sz w:val="22"/>
        </w:rPr>
        <w:t>will</w:t>
      </w:r>
      <w:r w:rsidRPr="006E556A">
        <w:rPr>
          <w:bCs/>
          <w:sz w:val="22"/>
        </w:rPr>
        <w:t xml:space="preserve"> </w:t>
      </w:r>
      <w:r w:rsidR="00C841F9">
        <w:rPr>
          <w:bCs/>
          <w:sz w:val="22"/>
        </w:rPr>
        <w:t>comprise</w:t>
      </w:r>
      <w:r w:rsidRPr="006E556A">
        <w:rPr>
          <w:bCs/>
          <w:sz w:val="22"/>
        </w:rPr>
        <w:t xml:space="preserve"> the following two questions:   </w:t>
      </w:r>
    </w:p>
    <w:p w14:paraId="0CE6801F" w14:textId="10289D88" w:rsidR="00216FE1" w:rsidRPr="006B09E1" w:rsidRDefault="00216FE1" w:rsidP="00706897">
      <w:pPr>
        <w:pStyle w:val="ColorfulList-Accent11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6B09E1">
        <w:rPr>
          <w:rFonts w:ascii="Times New Roman" w:hAnsi="Times New Roman"/>
        </w:rPr>
        <w:t>All things considered, how do you feel about this module?</w:t>
      </w:r>
    </w:p>
    <w:p w14:paraId="01CDD5D2" w14:textId="77777777" w:rsidR="00216FE1" w:rsidRPr="006B09E1" w:rsidRDefault="00216FE1" w:rsidP="00706897">
      <w:pPr>
        <w:pStyle w:val="ColorfulList-Accent11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6B09E1">
        <w:rPr>
          <w:rFonts w:ascii="Times New Roman" w:hAnsi="Times New Roman"/>
        </w:rPr>
        <w:t>All things considered, how do you feel about each of the following aspects of this module?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3118"/>
      </w:tblGrid>
      <w:tr w:rsidR="00216FE1" w:rsidRPr="009B7FB6" w14:paraId="188FC574" w14:textId="77777777" w:rsidTr="00216FE1">
        <w:tc>
          <w:tcPr>
            <w:tcW w:w="2442" w:type="dxa"/>
            <w:shd w:val="clear" w:color="auto" w:fill="auto"/>
          </w:tcPr>
          <w:p w14:paraId="50908160" w14:textId="77777777" w:rsidR="00216FE1" w:rsidRPr="00FA71E1" w:rsidRDefault="00216FE1" w:rsidP="00706897">
            <w:pPr>
              <w:pStyle w:val="ColorfulList-Accent11"/>
              <w:numPr>
                <w:ilvl w:val="1"/>
                <w:numId w:val="1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FA71E1">
              <w:rPr>
                <w:rFonts w:ascii="Times New Roman" w:hAnsi="Times New Roman"/>
              </w:rPr>
              <w:t>Content</w:t>
            </w:r>
          </w:p>
          <w:p w14:paraId="52C02089" w14:textId="77777777" w:rsidR="00216FE1" w:rsidRPr="00FA71E1" w:rsidRDefault="00216FE1" w:rsidP="00706897">
            <w:pPr>
              <w:pStyle w:val="ColorfulList-Accent11"/>
              <w:numPr>
                <w:ilvl w:val="1"/>
                <w:numId w:val="1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FA71E1">
              <w:rPr>
                <w:rFonts w:ascii="Times New Roman" w:hAnsi="Times New Roman"/>
              </w:rPr>
              <w:t>Difficulty</w:t>
            </w:r>
          </w:p>
          <w:p w14:paraId="2FACFE63" w14:textId="77777777" w:rsidR="00216FE1" w:rsidRPr="00FA71E1" w:rsidRDefault="00216FE1" w:rsidP="00706897">
            <w:pPr>
              <w:pStyle w:val="ColorfulList-Accent11"/>
              <w:numPr>
                <w:ilvl w:val="1"/>
                <w:numId w:val="1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FA71E1">
              <w:rPr>
                <w:rFonts w:ascii="Times New Roman" w:hAnsi="Times New Roman"/>
              </w:rPr>
              <w:t>Resources</w:t>
            </w:r>
          </w:p>
          <w:p w14:paraId="1AA7F4E8" w14:textId="77777777" w:rsidR="00216FE1" w:rsidRPr="00FA71E1" w:rsidRDefault="00216FE1" w:rsidP="00706897">
            <w:pPr>
              <w:pStyle w:val="ColorfulList-Accent11"/>
              <w:numPr>
                <w:ilvl w:val="1"/>
                <w:numId w:val="1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FA71E1">
              <w:rPr>
                <w:rFonts w:ascii="Times New Roman" w:hAnsi="Times New Roman"/>
              </w:rPr>
              <w:t>Delivery</w:t>
            </w:r>
          </w:p>
        </w:tc>
        <w:tc>
          <w:tcPr>
            <w:tcW w:w="3118" w:type="dxa"/>
            <w:shd w:val="clear" w:color="auto" w:fill="auto"/>
          </w:tcPr>
          <w:p w14:paraId="386B330F" w14:textId="56DEE781" w:rsidR="00216FE1" w:rsidRPr="00FA71E1" w:rsidRDefault="00216FE1" w:rsidP="00706897">
            <w:pPr>
              <w:pStyle w:val="ColorfulList-Accent11"/>
              <w:numPr>
                <w:ilvl w:val="1"/>
                <w:numId w:val="1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FA71E1">
              <w:rPr>
                <w:rFonts w:ascii="Times New Roman" w:hAnsi="Times New Roman"/>
              </w:rPr>
              <w:t xml:space="preserve">Assessment </w:t>
            </w:r>
            <w:r w:rsidR="00C87CA8">
              <w:rPr>
                <w:rFonts w:ascii="Times New Roman" w:hAnsi="Times New Roman"/>
              </w:rPr>
              <w:t>m</w:t>
            </w:r>
            <w:r w:rsidRPr="00FA71E1">
              <w:rPr>
                <w:rFonts w:ascii="Times New Roman" w:hAnsi="Times New Roman"/>
              </w:rPr>
              <w:t>odel</w:t>
            </w:r>
          </w:p>
          <w:p w14:paraId="0392AAEF" w14:textId="77777777" w:rsidR="00216FE1" w:rsidRPr="00FA71E1" w:rsidRDefault="00216FE1" w:rsidP="00706897">
            <w:pPr>
              <w:pStyle w:val="ColorfulList-Accent11"/>
              <w:numPr>
                <w:ilvl w:val="1"/>
                <w:numId w:val="1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FA71E1">
              <w:rPr>
                <w:rFonts w:ascii="Times New Roman" w:hAnsi="Times New Roman"/>
              </w:rPr>
              <w:t>Schedule</w:t>
            </w:r>
          </w:p>
          <w:p w14:paraId="2CB43631" w14:textId="1D6DF44E" w:rsidR="00216FE1" w:rsidRPr="00FA71E1" w:rsidRDefault="00216FE1" w:rsidP="00706897">
            <w:pPr>
              <w:pStyle w:val="ColorfulList-Accent11"/>
              <w:numPr>
                <w:ilvl w:val="1"/>
                <w:numId w:val="1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FA71E1">
              <w:rPr>
                <w:rFonts w:ascii="Times New Roman" w:hAnsi="Times New Roman"/>
              </w:rPr>
              <w:t xml:space="preserve">Rooms </w:t>
            </w:r>
            <w:r w:rsidR="00C841F9">
              <w:rPr>
                <w:rFonts w:ascii="Times New Roman" w:hAnsi="Times New Roman"/>
              </w:rPr>
              <w:t>and</w:t>
            </w:r>
            <w:r w:rsidR="00C87CA8">
              <w:rPr>
                <w:rFonts w:ascii="Times New Roman" w:hAnsi="Times New Roman"/>
              </w:rPr>
              <w:t xml:space="preserve"> </w:t>
            </w:r>
            <w:r w:rsidR="00A764F8">
              <w:rPr>
                <w:rFonts w:ascii="Times New Roman" w:hAnsi="Times New Roman"/>
              </w:rPr>
              <w:t>facilities</w:t>
            </w:r>
          </w:p>
        </w:tc>
      </w:tr>
    </w:tbl>
    <w:p w14:paraId="5E96A9D6" w14:textId="77777777" w:rsidR="00216FE1" w:rsidRPr="006E556A" w:rsidRDefault="00216FE1" w:rsidP="00706897">
      <w:pPr>
        <w:spacing w:after="80" w:line="288" w:lineRule="auto"/>
        <w:ind w:left="714"/>
        <w:rPr>
          <w:sz w:val="22"/>
        </w:rPr>
      </w:pPr>
    </w:p>
    <w:p w14:paraId="54FE6782" w14:textId="3F758865" w:rsidR="00216FE1" w:rsidRPr="006E556A" w:rsidRDefault="00216FE1" w:rsidP="00191BA8">
      <w:pPr>
        <w:spacing w:line="288" w:lineRule="auto"/>
        <w:ind w:right="-17"/>
        <w:rPr>
          <w:bCs/>
          <w:sz w:val="22"/>
        </w:rPr>
      </w:pPr>
      <w:r w:rsidRPr="006E556A">
        <w:rPr>
          <w:bCs/>
          <w:sz w:val="22"/>
        </w:rPr>
        <w:t>All questions shall be answered on a scale from 1</w:t>
      </w:r>
      <w:r>
        <w:rPr>
          <w:bCs/>
          <w:sz w:val="22"/>
        </w:rPr>
        <w:t xml:space="preserve"> </w:t>
      </w:r>
      <w:r w:rsidR="00C841F9">
        <w:rPr>
          <w:bCs/>
          <w:sz w:val="22"/>
        </w:rPr>
        <w:t xml:space="preserve">to </w:t>
      </w:r>
      <w:r w:rsidRPr="006E556A">
        <w:rPr>
          <w:bCs/>
          <w:sz w:val="22"/>
        </w:rPr>
        <w:t xml:space="preserve">5 where:  </w:t>
      </w:r>
    </w:p>
    <w:p w14:paraId="3ED5CE3A" w14:textId="1AFE6BB0" w:rsidR="00216FE1" w:rsidRPr="006E556A" w:rsidRDefault="00216FE1" w:rsidP="00706897">
      <w:pPr>
        <w:autoSpaceDE w:val="0"/>
        <w:autoSpaceDN w:val="0"/>
        <w:adjustRightInd w:val="0"/>
        <w:spacing w:after="80" w:line="288" w:lineRule="auto"/>
        <w:ind w:left="357"/>
        <w:rPr>
          <w:sz w:val="22"/>
          <w:lang w:val="en-IE"/>
        </w:rPr>
      </w:pPr>
      <w:r w:rsidRPr="006E556A">
        <w:rPr>
          <w:sz w:val="22"/>
          <w:lang w:val="en-IE"/>
        </w:rPr>
        <w:t xml:space="preserve">1 = </w:t>
      </w:r>
      <w:r>
        <w:rPr>
          <w:sz w:val="22"/>
          <w:lang w:val="en-IE"/>
        </w:rPr>
        <w:t xml:space="preserve">Very dissatisfied </w:t>
      </w:r>
    </w:p>
    <w:p w14:paraId="2B556568" w14:textId="77777777" w:rsidR="00216FE1" w:rsidRPr="006E556A" w:rsidRDefault="00216FE1" w:rsidP="00706897">
      <w:pPr>
        <w:autoSpaceDE w:val="0"/>
        <w:autoSpaceDN w:val="0"/>
        <w:adjustRightInd w:val="0"/>
        <w:spacing w:after="80" w:line="288" w:lineRule="auto"/>
        <w:ind w:left="357"/>
        <w:rPr>
          <w:sz w:val="22"/>
          <w:lang w:val="en-IE"/>
        </w:rPr>
      </w:pPr>
      <w:r w:rsidRPr="006E556A">
        <w:rPr>
          <w:sz w:val="22"/>
          <w:lang w:val="en-IE"/>
        </w:rPr>
        <w:t xml:space="preserve">2 = </w:t>
      </w:r>
      <w:r>
        <w:rPr>
          <w:sz w:val="22"/>
          <w:lang w:val="en-IE"/>
        </w:rPr>
        <w:t>Dissatisfied</w:t>
      </w:r>
    </w:p>
    <w:p w14:paraId="06201490" w14:textId="77777777" w:rsidR="00216FE1" w:rsidRPr="006E556A" w:rsidRDefault="00216FE1" w:rsidP="00706897">
      <w:pPr>
        <w:autoSpaceDE w:val="0"/>
        <w:autoSpaceDN w:val="0"/>
        <w:adjustRightInd w:val="0"/>
        <w:spacing w:after="80" w:line="288" w:lineRule="auto"/>
        <w:ind w:left="357"/>
        <w:rPr>
          <w:sz w:val="22"/>
          <w:lang w:val="en-IE"/>
        </w:rPr>
      </w:pPr>
      <w:r w:rsidRPr="006E556A">
        <w:rPr>
          <w:sz w:val="22"/>
          <w:lang w:val="en-IE"/>
        </w:rPr>
        <w:lastRenderedPageBreak/>
        <w:t xml:space="preserve">3 = </w:t>
      </w:r>
      <w:r>
        <w:rPr>
          <w:sz w:val="22"/>
          <w:lang w:val="en-IE"/>
        </w:rPr>
        <w:t>Neutral</w:t>
      </w:r>
    </w:p>
    <w:p w14:paraId="17C17A42" w14:textId="2D760AC4" w:rsidR="00216FE1" w:rsidRPr="006E556A" w:rsidRDefault="00216FE1" w:rsidP="00706897">
      <w:pPr>
        <w:autoSpaceDE w:val="0"/>
        <w:autoSpaceDN w:val="0"/>
        <w:adjustRightInd w:val="0"/>
        <w:spacing w:after="80" w:line="288" w:lineRule="auto"/>
        <w:ind w:left="357"/>
        <w:rPr>
          <w:sz w:val="22"/>
          <w:lang w:val="en-IE"/>
        </w:rPr>
      </w:pPr>
      <w:r w:rsidRPr="006E556A">
        <w:rPr>
          <w:sz w:val="22"/>
          <w:lang w:val="en-IE"/>
        </w:rPr>
        <w:t xml:space="preserve">4 = </w:t>
      </w:r>
      <w:r>
        <w:rPr>
          <w:sz w:val="22"/>
          <w:lang w:val="en-IE"/>
        </w:rPr>
        <w:t>Satisfied</w:t>
      </w:r>
    </w:p>
    <w:p w14:paraId="747BF450" w14:textId="2487D427" w:rsidR="00216FE1" w:rsidRDefault="00216FE1" w:rsidP="00706897">
      <w:pPr>
        <w:autoSpaceDE w:val="0"/>
        <w:autoSpaceDN w:val="0"/>
        <w:adjustRightInd w:val="0"/>
        <w:spacing w:after="320" w:line="288" w:lineRule="auto"/>
        <w:ind w:left="357"/>
        <w:rPr>
          <w:sz w:val="22"/>
          <w:lang w:val="en-IE"/>
        </w:rPr>
      </w:pPr>
      <w:r w:rsidRPr="006E556A">
        <w:rPr>
          <w:sz w:val="22"/>
          <w:lang w:val="en-IE"/>
        </w:rPr>
        <w:t xml:space="preserve">5 = </w:t>
      </w:r>
      <w:r>
        <w:rPr>
          <w:sz w:val="22"/>
          <w:lang w:val="en-IE"/>
        </w:rPr>
        <w:t>Very satisfied</w:t>
      </w:r>
    </w:p>
    <w:p w14:paraId="5258A60F" w14:textId="77777777" w:rsidR="00216FE1" w:rsidRPr="0040684B" w:rsidRDefault="00216FE1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>Threshold</w:t>
      </w:r>
    </w:p>
    <w:p w14:paraId="23D3B824" w14:textId="09E29292" w:rsidR="00216FE1" w:rsidRDefault="005A0C1C" w:rsidP="00706897">
      <w:pPr>
        <w:spacing w:after="200" w:line="288" w:lineRule="auto"/>
        <w:ind w:right="-17"/>
        <w:rPr>
          <w:bCs/>
          <w:sz w:val="22"/>
          <w:szCs w:val="22"/>
        </w:rPr>
      </w:pPr>
      <w:r w:rsidRPr="00706897">
        <w:rPr>
          <w:bCs/>
          <w:sz w:val="22"/>
          <w:szCs w:val="22"/>
        </w:rPr>
        <w:t xml:space="preserve">The </w:t>
      </w:r>
      <w:r w:rsidR="0040684B" w:rsidRPr="00706897">
        <w:rPr>
          <w:bCs/>
          <w:sz w:val="22"/>
          <w:szCs w:val="22"/>
        </w:rPr>
        <w:t>HoD</w:t>
      </w:r>
      <w:r w:rsidR="0040684B">
        <w:rPr>
          <w:bCs/>
          <w:sz w:val="22"/>
          <w:szCs w:val="22"/>
        </w:rPr>
        <w:t xml:space="preserve"> </w:t>
      </w:r>
      <w:r w:rsidRPr="00706897">
        <w:rPr>
          <w:bCs/>
          <w:sz w:val="22"/>
          <w:szCs w:val="22"/>
        </w:rPr>
        <w:t xml:space="preserve">will consider matters that may require action to improve the student experience in instances where </w:t>
      </w:r>
      <w:r w:rsidR="00216FE1" w:rsidRPr="00706897">
        <w:rPr>
          <w:bCs/>
          <w:sz w:val="22"/>
          <w:szCs w:val="22"/>
        </w:rPr>
        <w:t>module</w:t>
      </w:r>
      <w:r w:rsidRPr="00706897">
        <w:rPr>
          <w:bCs/>
          <w:sz w:val="22"/>
          <w:szCs w:val="22"/>
        </w:rPr>
        <w:t>s</w:t>
      </w:r>
      <w:r w:rsidR="00216FE1" w:rsidRPr="00706897">
        <w:rPr>
          <w:bCs/>
          <w:sz w:val="22"/>
          <w:szCs w:val="22"/>
        </w:rPr>
        <w:t xml:space="preserve"> </w:t>
      </w:r>
      <w:r w:rsidRPr="00706897">
        <w:rPr>
          <w:bCs/>
          <w:sz w:val="22"/>
          <w:szCs w:val="22"/>
        </w:rPr>
        <w:t xml:space="preserve">are below the </w:t>
      </w:r>
      <w:r w:rsidR="00216FE1" w:rsidRPr="00706897">
        <w:rPr>
          <w:bCs/>
          <w:sz w:val="22"/>
          <w:szCs w:val="22"/>
        </w:rPr>
        <w:t>threshold of 3.0</w:t>
      </w:r>
      <w:r w:rsidRPr="00706897">
        <w:rPr>
          <w:bCs/>
          <w:sz w:val="22"/>
          <w:szCs w:val="22"/>
        </w:rPr>
        <w:t xml:space="preserve"> (see section on follow up above)</w:t>
      </w:r>
      <w:r w:rsidR="00216FE1" w:rsidRPr="00706897">
        <w:rPr>
          <w:bCs/>
          <w:sz w:val="22"/>
          <w:szCs w:val="22"/>
        </w:rPr>
        <w:t>.</w:t>
      </w:r>
    </w:p>
    <w:p w14:paraId="0069EAA7" w14:textId="1E420C9C" w:rsidR="00A764F8" w:rsidRPr="00706897" w:rsidRDefault="005A2D0B" w:rsidP="00706897">
      <w:pPr>
        <w:spacing w:after="200" w:line="288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>Results with a response rate of</w:t>
      </w:r>
      <w:r w:rsidR="00921B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less than 20% are invalid. For small class sizes, the HoD and/or Dean will be expected to use their discretion </w:t>
      </w:r>
      <w:r w:rsidR="00CD4283">
        <w:rPr>
          <w:bCs/>
          <w:sz w:val="22"/>
          <w:szCs w:val="22"/>
        </w:rPr>
        <w:t xml:space="preserve">to determine the reliability of the MSS results </w:t>
      </w:r>
      <w:r w:rsidR="00921BAF">
        <w:rPr>
          <w:bCs/>
          <w:sz w:val="22"/>
          <w:szCs w:val="22"/>
        </w:rPr>
        <w:t xml:space="preserve">in consultation with </w:t>
      </w:r>
      <w:r>
        <w:rPr>
          <w:bCs/>
          <w:sz w:val="22"/>
          <w:szCs w:val="22"/>
        </w:rPr>
        <w:t xml:space="preserve">the </w:t>
      </w:r>
      <w:r w:rsidR="00CD4283">
        <w:rPr>
          <w:bCs/>
          <w:sz w:val="22"/>
          <w:szCs w:val="22"/>
        </w:rPr>
        <w:t>Module</w:t>
      </w:r>
      <w:r>
        <w:rPr>
          <w:bCs/>
          <w:sz w:val="22"/>
          <w:szCs w:val="22"/>
        </w:rPr>
        <w:t xml:space="preserve"> Leader.</w:t>
      </w:r>
    </w:p>
    <w:p w14:paraId="0C4BF8CD" w14:textId="77777777" w:rsidR="00216FE1" w:rsidRPr="0040684B" w:rsidRDefault="00216FE1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 xml:space="preserve">Timing </w:t>
      </w:r>
    </w:p>
    <w:p w14:paraId="71548BA8" w14:textId="3E2BDA65" w:rsidR="00455FB7" w:rsidRPr="00706897" w:rsidRDefault="00216FE1" w:rsidP="00706897">
      <w:pPr>
        <w:spacing w:after="200" w:line="288" w:lineRule="auto"/>
        <w:ind w:right="-17"/>
        <w:rPr>
          <w:bCs/>
          <w:sz w:val="22"/>
          <w:szCs w:val="22"/>
        </w:rPr>
      </w:pPr>
      <w:r w:rsidRPr="00706897">
        <w:rPr>
          <w:bCs/>
          <w:sz w:val="22"/>
          <w:szCs w:val="22"/>
        </w:rPr>
        <w:t xml:space="preserve">The </w:t>
      </w:r>
      <w:r w:rsidR="008A01B2" w:rsidRPr="00706897">
        <w:rPr>
          <w:bCs/>
          <w:sz w:val="22"/>
          <w:szCs w:val="22"/>
        </w:rPr>
        <w:t>MSS</w:t>
      </w:r>
      <w:r w:rsidRPr="00706897">
        <w:rPr>
          <w:bCs/>
          <w:sz w:val="22"/>
          <w:szCs w:val="22"/>
        </w:rPr>
        <w:t xml:space="preserve"> will</w:t>
      </w:r>
      <w:r w:rsidR="001B6F37" w:rsidRPr="00706897">
        <w:rPr>
          <w:bCs/>
          <w:sz w:val="22"/>
          <w:szCs w:val="22"/>
        </w:rPr>
        <w:t xml:space="preserve"> normally be conducted</w:t>
      </w:r>
      <w:r w:rsidRPr="00706897">
        <w:rPr>
          <w:bCs/>
          <w:sz w:val="22"/>
          <w:szCs w:val="22"/>
        </w:rPr>
        <w:t xml:space="preserve"> </w:t>
      </w:r>
      <w:r w:rsidR="00EB7BB6" w:rsidRPr="00706897">
        <w:rPr>
          <w:bCs/>
          <w:sz w:val="22"/>
          <w:szCs w:val="22"/>
        </w:rPr>
        <w:t>over</w:t>
      </w:r>
      <w:r w:rsidR="008A01B2" w:rsidRPr="00706897">
        <w:rPr>
          <w:bCs/>
          <w:sz w:val="22"/>
          <w:szCs w:val="22"/>
        </w:rPr>
        <w:t xml:space="preserve"> </w:t>
      </w:r>
      <w:r w:rsidR="00EB7BB6" w:rsidRPr="00706897">
        <w:rPr>
          <w:bCs/>
          <w:sz w:val="22"/>
          <w:szCs w:val="22"/>
        </w:rPr>
        <w:t>a 10</w:t>
      </w:r>
      <w:r w:rsidR="00F15ED4" w:rsidRPr="00706897">
        <w:rPr>
          <w:bCs/>
          <w:sz w:val="22"/>
          <w:szCs w:val="22"/>
        </w:rPr>
        <w:t>-</w:t>
      </w:r>
      <w:r w:rsidR="00EB7BB6" w:rsidRPr="00706897">
        <w:rPr>
          <w:bCs/>
          <w:sz w:val="22"/>
          <w:szCs w:val="22"/>
        </w:rPr>
        <w:t>day period from</w:t>
      </w:r>
      <w:r w:rsidR="002E4471" w:rsidRPr="00706897">
        <w:rPr>
          <w:bCs/>
          <w:sz w:val="22"/>
          <w:szCs w:val="22"/>
        </w:rPr>
        <w:t xml:space="preserve"> the commencement of </w:t>
      </w:r>
      <w:r w:rsidR="00C841F9">
        <w:rPr>
          <w:bCs/>
          <w:sz w:val="22"/>
          <w:szCs w:val="22"/>
        </w:rPr>
        <w:t>W</w:t>
      </w:r>
      <w:r w:rsidR="002E4471" w:rsidRPr="00706897">
        <w:rPr>
          <w:bCs/>
          <w:sz w:val="22"/>
          <w:szCs w:val="22"/>
        </w:rPr>
        <w:t>eek</w:t>
      </w:r>
      <w:r w:rsidRPr="00706897">
        <w:rPr>
          <w:bCs/>
          <w:sz w:val="22"/>
          <w:szCs w:val="22"/>
        </w:rPr>
        <w:t xml:space="preserve"> 5 </w:t>
      </w:r>
      <w:r w:rsidR="00C841F9">
        <w:rPr>
          <w:bCs/>
          <w:sz w:val="22"/>
          <w:szCs w:val="22"/>
        </w:rPr>
        <w:t>to the end of W</w:t>
      </w:r>
      <w:r w:rsidR="002E4471" w:rsidRPr="00706897">
        <w:rPr>
          <w:bCs/>
          <w:sz w:val="22"/>
          <w:szCs w:val="22"/>
        </w:rPr>
        <w:t xml:space="preserve">eek </w:t>
      </w:r>
      <w:r w:rsidRPr="00706897">
        <w:rPr>
          <w:bCs/>
          <w:sz w:val="22"/>
          <w:szCs w:val="22"/>
        </w:rPr>
        <w:t xml:space="preserve">6. This will </w:t>
      </w:r>
      <w:r w:rsidR="00C841F9">
        <w:rPr>
          <w:bCs/>
          <w:sz w:val="22"/>
          <w:szCs w:val="22"/>
        </w:rPr>
        <w:t>give</w:t>
      </w:r>
      <w:r w:rsidR="00C841F9" w:rsidRPr="00706897">
        <w:rPr>
          <w:bCs/>
          <w:sz w:val="22"/>
          <w:szCs w:val="22"/>
        </w:rPr>
        <w:t xml:space="preserve"> </w:t>
      </w:r>
      <w:r w:rsidR="002E4471" w:rsidRPr="00706897">
        <w:rPr>
          <w:bCs/>
          <w:sz w:val="22"/>
          <w:szCs w:val="22"/>
        </w:rPr>
        <w:t xml:space="preserve">the </w:t>
      </w:r>
      <w:r w:rsidR="0040684B" w:rsidRPr="00706897">
        <w:rPr>
          <w:bCs/>
          <w:sz w:val="22"/>
          <w:szCs w:val="22"/>
        </w:rPr>
        <w:t>HoD</w:t>
      </w:r>
      <w:r w:rsidR="0040684B">
        <w:rPr>
          <w:bCs/>
          <w:sz w:val="22"/>
          <w:szCs w:val="22"/>
        </w:rPr>
        <w:t xml:space="preserve"> </w:t>
      </w:r>
      <w:r w:rsidR="00F15ED4" w:rsidRPr="00706897">
        <w:rPr>
          <w:bCs/>
          <w:sz w:val="22"/>
          <w:szCs w:val="22"/>
        </w:rPr>
        <w:t>or Dean</w:t>
      </w:r>
      <w:r w:rsidR="00862A06" w:rsidRPr="00706897">
        <w:rPr>
          <w:bCs/>
          <w:sz w:val="22"/>
          <w:szCs w:val="22"/>
        </w:rPr>
        <w:t xml:space="preserve"> </w:t>
      </w:r>
      <w:r w:rsidR="00F15ED4" w:rsidRPr="00706897">
        <w:rPr>
          <w:bCs/>
          <w:sz w:val="22"/>
          <w:szCs w:val="22"/>
        </w:rPr>
        <w:t xml:space="preserve">sufficient </w:t>
      </w:r>
      <w:r w:rsidR="001B6F37" w:rsidRPr="00706897">
        <w:rPr>
          <w:bCs/>
          <w:sz w:val="22"/>
          <w:szCs w:val="22"/>
        </w:rPr>
        <w:t xml:space="preserve">time </w:t>
      </w:r>
      <w:r w:rsidR="002E4471" w:rsidRPr="00706897">
        <w:rPr>
          <w:bCs/>
          <w:sz w:val="22"/>
          <w:szCs w:val="22"/>
        </w:rPr>
        <w:t xml:space="preserve">to initiate </w:t>
      </w:r>
      <w:r w:rsidR="00EB7BB6" w:rsidRPr="00706897">
        <w:rPr>
          <w:bCs/>
          <w:sz w:val="22"/>
          <w:szCs w:val="22"/>
        </w:rPr>
        <w:t xml:space="preserve">any necessary </w:t>
      </w:r>
      <w:r w:rsidR="002E4471" w:rsidRPr="00706897">
        <w:rPr>
          <w:bCs/>
          <w:sz w:val="22"/>
          <w:szCs w:val="22"/>
        </w:rPr>
        <w:t>follow</w:t>
      </w:r>
      <w:r w:rsidR="00C841F9">
        <w:rPr>
          <w:bCs/>
          <w:sz w:val="22"/>
          <w:szCs w:val="22"/>
        </w:rPr>
        <w:t>-</w:t>
      </w:r>
      <w:r w:rsidR="002E4471" w:rsidRPr="00706897">
        <w:rPr>
          <w:bCs/>
          <w:sz w:val="22"/>
          <w:szCs w:val="22"/>
        </w:rPr>
        <w:t xml:space="preserve">up </w:t>
      </w:r>
      <w:r w:rsidR="00EB7BB6" w:rsidRPr="00706897">
        <w:rPr>
          <w:bCs/>
          <w:sz w:val="22"/>
          <w:szCs w:val="22"/>
        </w:rPr>
        <w:t>actions.</w:t>
      </w:r>
      <w:r w:rsidRPr="00706897">
        <w:rPr>
          <w:bCs/>
          <w:sz w:val="22"/>
          <w:szCs w:val="22"/>
        </w:rPr>
        <w:t xml:space="preserve"> </w:t>
      </w:r>
    </w:p>
    <w:p w14:paraId="2EC6B02D" w14:textId="77777777" w:rsidR="00216FE1" w:rsidRPr="0040684B" w:rsidRDefault="00216FE1" w:rsidP="00ED5D13">
      <w:pPr>
        <w:keepNext/>
        <w:spacing w:before="300" w:line="288" w:lineRule="auto"/>
        <w:rPr>
          <w:rFonts w:ascii="Times New Roman Bold" w:hAnsi="Times New Roman Bold" w:cs="Arial"/>
          <w:b/>
          <w:bCs/>
          <w:sz w:val="22"/>
          <w:szCs w:val="22"/>
          <w:lang w:val="en-IE"/>
        </w:rPr>
      </w:pPr>
      <w:r w:rsidRPr="0040684B">
        <w:rPr>
          <w:rFonts w:ascii="Times New Roman Bold" w:hAnsi="Times New Roman Bold" w:cs="Arial"/>
          <w:b/>
          <w:bCs/>
          <w:sz w:val="22"/>
          <w:szCs w:val="22"/>
          <w:lang w:val="en-IE"/>
        </w:rPr>
        <w:t>Review</w:t>
      </w:r>
    </w:p>
    <w:p w14:paraId="080D9B7E" w14:textId="11337355" w:rsidR="00CA1BA5" w:rsidRPr="00924405" w:rsidRDefault="00216FE1" w:rsidP="00924405">
      <w:pPr>
        <w:tabs>
          <w:tab w:val="num" w:pos="1500"/>
        </w:tabs>
        <w:spacing w:after="200" w:line="288" w:lineRule="auto"/>
        <w:rPr>
          <w:sz w:val="22"/>
          <w:szCs w:val="22"/>
        </w:rPr>
      </w:pPr>
      <w:r w:rsidRPr="00706897">
        <w:rPr>
          <w:sz w:val="22"/>
          <w:szCs w:val="22"/>
        </w:rPr>
        <w:t xml:space="preserve">This </w:t>
      </w:r>
      <w:r w:rsidR="00C841F9">
        <w:rPr>
          <w:sz w:val="22"/>
          <w:szCs w:val="22"/>
        </w:rPr>
        <w:t>p</w:t>
      </w:r>
      <w:r w:rsidRPr="00706897">
        <w:rPr>
          <w:sz w:val="22"/>
          <w:szCs w:val="22"/>
        </w:rPr>
        <w:t>olicy will be reviewed annually in consultation with faculties, academic departments</w:t>
      </w:r>
      <w:r w:rsidR="005A2D0B">
        <w:rPr>
          <w:sz w:val="22"/>
          <w:szCs w:val="22"/>
        </w:rPr>
        <w:t>,</w:t>
      </w:r>
      <w:r w:rsidRPr="00706897">
        <w:rPr>
          <w:sz w:val="22"/>
          <w:szCs w:val="22"/>
        </w:rPr>
        <w:t xml:space="preserve"> </w:t>
      </w:r>
      <w:r w:rsidR="00A764F8">
        <w:rPr>
          <w:sz w:val="22"/>
          <w:szCs w:val="22"/>
        </w:rPr>
        <w:t>Unite A</w:t>
      </w:r>
      <w:r w:rsidR="00522E82">
        <w:rPr>
          <w:sz w:val="22"/>
          <w:szCs w:val="22"/>
        </w:rPr>
        <w:t>cademic R</w:t>
      </w:r>
      <w:r w:rsidR="00522E82" w:rsidRPr="00706897">
        <w:rPr>
          <w:sz w:val="22"/>
          <w:szCs w:val="22"/>
        </w:rPr>
        <w:t>epresentatives</w:t>
      </w:r>
      <w:r w:rsidRPr="00706897">
        <w:rPr>
          <w:sz w:val="22"/>
          <w:szCs w:val="22"/>
        </w:rPr>
        <w:t xml:space="preserve"> to monitor and improve the process.</w:t>
      </w:r>
      <w:r w:rsidR="00BA2867">
        <w:rPr>
          <w:sz w:val="22"/>
          <w:szCs w:val="22"/>
        </w:rPr>
        <w:t xml:space="preserve"> Any amendments to the use of this policy in relation to other university policies will only take place after consultation with Unite Academic Representatives. </w:t>
      </w:r>
      <w:r w:rsidRPr="00706897">
        <w:rPr>
          <w:sz w:val="22"/>
          <w:szCs w:val="22"/>
        </w:rPr>
        <w:t xml:space="preserve"> </w:t>
      </w:r>
    </w:p>
    <w:sectPr w:rsidR="00CA1BA5" w:rsidRPr="00924405" w:rsidSect="00A44F1E">
      <w:headerReference w:type="even" r:id="rId14"/>
      <w:headerReference w:type="default" r:id="rId15"/>
      <w:footerReference w:type="even" r:id="rId16"/>
      <w:headerReference w:type="first" r:id="rId17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0B1C5" w14:textId="77777777" w:rsidR="00C20128" w:rsidRDefault="00C20128">
      <w:r>
        <w:separator/>
      </w:r>
    </w:p>
  </w:endnote>
  <w:endnote w:type="continuationSeparator" w:id="0">
    <w:p w14:paraId="6B4D8522" w14:textId="77777777" w:rsidR="00C20128" w:rsidRDefault="00C2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BC02" w14:textId="77777777" w:rsidR="00A764F8" w:rsidRDefault="00A764F8" w:rsidP="00CA1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A8108" w14:textId="77777777" w:rsidR="00A764F8" w:rsidRDefault="00A7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629E" w14:textId="1A2820FB" w:rsidR="00A764F8" w:rsidRPr="000F3B70" w:rsidRDefault="00A764F8" w:rsidP="000F3B70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27"/>
      </w:tabs>
      <w:rPr>
        <w:rFonts w:ascii="Cambria" w:hAnsi="Cambria"/>
      </w:rPr>
    </w:pPr>
    <w:r w:rsidRPr="000F3B70">
      <w:rPr>
        <w:rFonts w:ascii="Cambria" w:hAnsi="Cambria"/>
      </w:rPr>
      <w:tab/>
    </w:r>
    <w:r w:rsidRPr="000F3B70">
      <w:rPr>
        <w:rFonts w:ascii="Cambria" w:hAnsi="Cambria"/>
        <w:sz w:val="18"/>
        <w:szCs w:val="18"/>
      </w:rPr>
      <w:t xml:space="preserve">Page </w:t>
    </w:r>
    <w:r w:rsidRPr="000F3B70">
      <w:rPr>
        <w:rFonts w:ascii="Calibri" w:hAnsi="Calibri"/>
        <w:sz w:val="18"/>
        <w:szCs w:val="18"/>
      </w:rPr>
      <w:fldChar w:fldCharType="begin"/>
    </w:r>
    <w:r w:rsidRPr="000F3B70">
      <w:rPr>
        <w:sz w:val="18"/>
        <w:szCs w:val="18"/>
      </w:rPr>
      <w:instrText xml:space="preserve"> PAGE   \* MERGEFORMAT </w:instrText>
    </w:r>
    <w:r w:rsidRPr="000F3B70">
      <w:rPr>
        <w:rFonts w:ascii="Calibri" w:hAnsi="Calibri"/>
        <w:sz w:val="18"/>
        <w:szCs w:val="18"/>
      </w:rPr>
      <w:fldChar w:fldCharType="separate"/>
    </w:r>
    <w:r w:rsidR="0000512A" w:rsidRPr="0000512A">
      <w:rPr>
        <w:rFonts w:ascii="Cambria" w:hAnsi="Cambria"/>
        <w:noProof/>
        <w:sz w:val="18"/>
        <w:szCs w:val="18"/>
      </w:rPr>
      <w:t>3</w:t>
    </w:r>
    <w:r w:rsidRPr="000F3B70">
      <w:rPr>
        <w:rFonts w:ascii="Cambria" w:hAnsi="Cambria"/>
        <w:noProof/>
        <w:sz w:val="18"/>
        <w:szCs w:val="18"/>
      </w:rPr>
      <w:fldChar w:fldCharType="end"/>
    </w:r>
  </w:p>
  <w:p w14:paraId="44DB7992" w14:textId="02F568B3" w:rsidR="0015559B" w:rsidRPr="0015559B" w:rsidRDefault="0015559B" w:rsidP="0015559B">
    <w:pPr>
      <w:pStyle w:val="Footer"/>
      <w:jc w:val="center"/>
      <w:rPr>
        <w:sz w:val="18"/>
        <w:szCs w:val="18"/>
        <w:lang w:val="en-IE"/>
      </w:rPr>
    </w:pPr>
    <w:r w:rsidRPr="0015559B">
      <w:rPr>
        <w:sz w:val="18"/>
        <w:szCs w:val="18"/>
        <w:lang w:val="en-IE"/>
      </w:rPr>
      <w:t>Document number HRX005.</w:t>
    </w:r>
    <w:r w:rsidR="0000512A">
      <w:rPr>
        <w:sz w:val="18"/>
        <w:szCs w:val="18"/>
        <w:lang w:val="en-IE"/>
      </w:rPr>
      <w:t>2</w:t>
    </w:r>
  </w:p>
  <w:p w14:paraId="5CAE37B7" w14:textId="77777777" w:rsidR="00A764F8" w:rsidRDefault="00A764F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8979" w14:textId="7C31B07D" w:rsidR="0015559B" w:rsidRPr="0015559B" w:rsidRDefault="0015559B" w:rsidP="0015559B">
    <w:pPr>
      <w:pStyle w:val="Footer"/>
      <w:jc w:val="center"/>
      <w:rPr>
        <w:sz w:val="18"/>
        <w:szCs w:val="18"/>
        <w:lang w:val="en-IE"/>
      </w:rPr>
    </w:pPr>
    <w:r w:rsidRPr="0015559B">
      <w:rPr>
        <w:sz w:val="18"/>
        <w:szCs w:val="18"/>
        <w:lang w:val="en-IE"/>
      </w:rPr>
      <w:t>Document number HRX005.</w:t>
    </w:r>
    <w:r w:rsidR="0000512A">
      <w:rPr>
        <w:sz w:val="18"/>
        <w:szCs w:val="18"/>
        <w:lang w:val="en-IE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5F6B" w14:textId="77777777" w:rsidR="00A764F8" w:rsidRDefault="00A764F8" w:rsidP="00CA1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E4F02" w14:textId="77777777" w:rsidR="00A764F8" w:rsidRDefault="00A7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07B3" w14:textId="77777777" w:rsidR="00C20128" w:rsidRDefault="00C20128">
      <w:r>
        <w:separator/>
      </w:r>
    </w:p>
  </w:footnote>
  <w:footnote w:type="continuationSeparator" w:id="0">
    <w:p w14:paraId="2DFB03D3" w14:textId="77777777" w:rsidR="00C20128" w:rsidRDefault="00C20128">
      <w:r>
        <w:continuationSeparator/>
      </w:r>
    </w:p>
  </w:footnote>
  <w:footnote w:id="1">
    <w:p w14:paraId="37E274FE" w14:textId="3BA2B1AD" w:rsidR="00A764F8" w:rsidRPr="00522E82" w:rsidRDefault="00A764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Members of academic staff </w:t>
      </w:r>
      <w:r w:rsidR="00B10C62">
        <w:rPr>
          <w:lang w:val="en-US"/>
        </w:rPr>
        <w:t>may avail of SETs or other mechanisms for teaching evaluation provided by the Centre for Teaching and Learning in any semester</w:t>
      </w:r>
      <w:r w:rsidR="00522E82">
        <w:rPr>
          <w:lang w:val="en-US"/>
        </w:rPr>
        <w:t>.</w:t>
      </w:r>
      <w:r>
        <w:rPr>
          <w:lang w:val="en-US"/>
        </w:rPr>
        <w:t xml:space="preserve"> </w:t>
      </w:r>
    </w:p>
  </w:footnote>
  <w:footnote w:id="2">
    <w:p w14:paraId="38CF0EA8" w14:textId="3B405FE7" w:rsidR="00A764F8" w:rsidRPr="00522E82" w:rsidRDefault="00A764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Aggregate Results will be retained for a period of 5 years</w:t>
      </w:r>
      <w:r w:rsidR="00BC7943">
        <w:rPr>
          <w:lang w:val="en-US"/>
        </w:rPr>
        <w:t xml:space="preserve"> by the QSU</w:t>
      </w:r>
      <w:r>
        <w:rPr>
          <w:lang w:val="en-US"/>
        </w:rPr>
        <w:t xml:space="preserve">. </w:t>
      </w:r>
    </w:p>
  </w:footnote>
  <w:footnote w:id="3">
    <w:p w14:paraId="3C9C3005" w14:textId="2FABF9DC" w:rsidR="00A764F8" w:rsidRPr="00522E82" w:rsidRDefault="00A764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Raw data will be retained for a period of 2 years</w:t>
      </w:r>
      <w:r w:rsidR="00BC7943">
        <w:rPr>
          <w:lang w:val="en-US"/>
        </w:rPr>
        <w:t xml:space="preserve"> by the QSU</w:t>
      </w:r>
      <w:r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7391" w14:textId="77777777" w:rsidR="00A764F8" w:rsidRDefault="00A76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3CF85E10" w14:textId="77777777" w:rsidR="00A764F8" w:rsidRDefault="00A7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EBCD" w14:textId="77777777" w:rsidR="00A764F8" w:rsidRDefault="00A764F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C5F7" w14:textId="77777777" w:rsidR="00A764F8" w:rsidRDefault="00A76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4E40869F" w14:textId="77777777" w:rsidR="00A764F8" w:rsidRDefault="00A764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5EE68" w14:textId="77777777" w:rsidR="00A764F8" w:rsidRDefault="00A764F8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71E6" w14:textId="77777777" w:rsidR="00A764F8" w:rsidRDefault="00A7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AA9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4051C"/>
    <w:multiLevelType w:val="hybridMultilevel"/>
    <w:tmpl w:val="F078C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B5549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414A59"/>
    <w:multiLevelType w:val="hybridMultilevel"/>
    <w:tmpl w:val="ED22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A0E1A"/>
    <w:multiLevelType w:val="hybridMultilevel"/>
    <w:tmpl w:val="D8387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205"/>
    <w:multiLevelType w:val="hybridMultilevel"/>
    <w:tmpl w:val="48DA31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2993"/>
    <w:multiLevelType w:val="hybridMultilevel"/>
    <w:tmpl w:val="F9ACF2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C4206"/>
    <w:multiLevelType w:val="hybridMultilevel"/>
    <w:tmpl w:val="2CEA96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D6C65"/>
    <w:multiLevelType w:val="singleLevel"/>
    <w:tmpl w:val="47BC4E8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65122C7A"/>
    <w:multiLevelType w:val="hybridMultilevel"/>
    <w:tmpl w:val="EC260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F6039"/>
    <w:multiLevelType w:val="hybridMultilevel"/>
    <w:tmpl w:val="54EC4F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CB41CA"/>
    <w:multiLevelType w:val="hybridMultilevel"/>
    <w:tmpl w:val="4482C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94"/>
    <w:rsid w:val="00000938"/>
    <w:rsid w:val="000009B8"/>
    <w:rsid w:val="00001B53"/>
    <w:rsid w:val="000026C8"/>
    <w:rsid w:val="0000385E"/>
    <w:rsid w:val="0000413F"/>
    <w:rsid w:val="00004E40"/>
    <w:rsid w:val="0000512A"/>
    <w:rsid w:val="000054FD"/>
    <w:rsid w:val="00006C68"/>
    <w:rsid w:val="0000796C"/>
    <w:rsid w:val="000100E9"/>
    <w:rsid w:val="00010505"/>
    <w:rsid w:val="00010715"/>
    <w:rsid w:val="00010C54"/>
    <w:rsid w:val="0001141A"/>
    <w:rsid w:val="00011FB6"/>
    <w:rsid w:val="00011FC6"/>
    <w:rsid w:val="00012050"/>
    <w:rsid w:val="0001239D"/>
    <w:rsid w:val="00013028"/>
    <w:rsid w:val="00015BA3"/>
    <w:rsid w:val="00016EA3"/>
    <w:rsid w:val="000209F3"/>
    <w:rsid w:val="00020B90"/>
    <w:rsid w:val="00021754"/>
    <w:rsid w:val="000235DC"/>
    <w:rsid w:val="00023677"/>
    <w:rsid w:val="00025064"/>
    <w:rsid w:val="0002578A"/>
    <w:rsid w:val="00030AFD"/>
    <w:rsid w:val="00030C68"/>
    <w:rsid w:val="00031210"/>
    <w:rsid w:val="000324AD"/>
    <w:rsid w:val="000340CD"/>
    <w:rsid w:val="00034210"/>
    <w:rsid w:val="0003421B"/>
    <w:rsid w:val="0003422E"/>
    <w:rsid w:val="000347A7"/>
    <w:rsid w:val="00035C21"/>
    <w:rsid w:val="0003641C"/>
    <w:rsid w:val="00036BC9"/>
    <w:rsid w:val="0003702B"/>
    <w:rsid w:val="00037E52"/>
    <w:rsid w:val="00040828"/>
    <w:rsid w:val="00042D14"/>
    <w:rsid w:val="00044368"/>
    <w:rsid w:val="00044A25"/>
    <w:rsid w:val="00044A9F"/>
    <w:rsid w:val="0004586D"/>
    <w:rsid w:val="00050349"/>
    <w:rsid w:val="0005070B"/>
    <w:rsid w:val="000507F5"/>
    <w:rsid w:val="00050C5B"/>
    <w:rsid w:val="00050F5A"/>
    <w:rsid w:val="0005190B"/>
    <w:rsid w:val="00051D22"/>
    <w:rsid w:val="00053163"/>
    <w:rsid w:val="00054280"/>
    <w:rsid w:val="0005660B"/>
    <w:rsid w:val="000567E5"/>
    <w:rsid w:val="000567F6"/>
    <w:rsid w:val="00056F1B"/>
    <w:rsid w:val="000572F3"/>
    <w:rsid w:val="000602F3"/>
    <w:rsid w:val="00060DD1"/>
    <w:rsid w:val="00061118"/>
    <w:rsid w:val="00061B99"/>
    <w:rsid w:val="000626AC"/>
    <w:rsid w:val="00062A74"/>
    <w:rsid w:val="00063775"/>
    <w:rsid w:val="000644FF"/>
    <w:rsid w:val="00065BB0"/>
    <w:rsid w:val="00065E55"/>
    <w:rsid w:val="00065EED"/>
    <w:rsid w:val="000665B7"/>
    <w:rsid w:val="00066A9F"/>
    <w:rsid w:val="0007003B"/>
    <w:rsid w:val="00070054"/>
    <w:rsid w:val="00070992"/>
    <w:rsid w:val="00070A50"/>
    <w:rsid w:val="00071DC8"/>
    <w:rsid w:val="00072076"/>
    <w:rsid w:val="0007227C"/>
    <w:rsid w:val="000723F9"/>
    <w:rsid w:val="00072A4F"/>
    <w:rsid w:val="00074461"/>
    <w:rsid w:val="00075640"/>
    <w:rsid w:val="00075D57"/>
    <w:rsid w:val="00075D99"/>
    <w:rsid w:val="00076839"/>
    <w:rsid w:val="0007684D"/>
    <w:rsid w:val="000774E8"/>
    <w:rsid w:val="00080668"/>
    <w:rsid w:val="00080E45"/>
    <w:rsid w:val="0008299C"/>
    <w:rsid w:val="000831AB"/>
    <w:rsid w:val="0008432F"/>
    <w:rsid w:val="00084341"/>
    <w:rsid w:val="00084817"/>
    <w:rsid w:val="00085248"/>
    <w:rsid w:val="00086450"/>
    <w:rsid w:val="000870E8"/>
    <w:rsid w:val="00087A5D"/>
    <w:rsid w:val="00087EFC"/>
    <w:rsid w:val="000912B4"/>
    <w:rsid w:val="00091D0E"/>
    <w:rsid w:val="000923C0"/>
    <w:rsid w:val="00092558"/>
    <w:rsid w:val="00092F09"/>
    <w:rsid w:val="0009354F"/>
    <w:rsid w:val="00093EA0"/>
    <w:rsid w:val="00095B44"/>
    <w:rsid w:val="0009670A"/>
    <w:rsid w:val="00096AEC"/>
    <w:rsid w:val="00096C36"/>
    <w:rsid w:val="00097DD2"/>
    <w:rsid w:val="000A25C7"/>
    <w:rsid w:val="000A2EB8"/>
    <w:rsid w:val="000A307C"/>
    <w:rsid w:val="000A3617"/>
    <w:rsid w:val="000A3CB9"/>
    <w:rsid w:val="000A533E"/>
    <w:rsid w:val="000A5CE0"/>
    <w:rsid w:val="000A5E29"/>
    <w:rsid w:val="000A74B2"/>
    <w:rsid w:val="000A7AF6"/>
    <w:rsid w:val="000B393D"/>
    <w:rsid w:val="000B457F"/>
    <w:rsid w:val="000B5A45"/>
    <w:rsid w:val="000B6B96"/>
    <w:rsid w:val="000B6EE3"/>
    <w:rsid w:val="000B6F6D"/>
    <w:rsid w:val="000B7956"/>
    <w:rsid w:val="000B7B20"/>
    <w:rsid w:val="000B7EC1"/>
    <w:rsid w:val="000C01AF"/>
    <w:rsid w:val="000C0DAB"/>
    <w:rsid w:val="000C15C2"/>
    <w:rsid w:val="000C18F0"/>
    <w:rsid w:val="000C33BD"/>
    <w:rsid w:val="000C3545"/>
    <w:rsid w:val="000C3DFB"/>
    <w:rsid w:val="000C42F0"/>
    <w:rsid w:val="000C48C8"/>
    <w:rsid w:val="000C5EA0"/>
    <w:rsid w:val="000C6367"/>
    <w:rsid w:val="000C74C4"/>
    <w:rsid w:val="000C7509"/>
    <w:rsid w:val="000C754E"/>
    <w:rsid w:val="000D2AE5"/>
    <w:rsid w:val="000D32FF"/>
    <w:rsid w:val="000D3B66"/>
    <w:rsid w:val="000D4470"/>
    <w:rsid w:val="000D4831"/>
    <w:rsid w:val="000D4AB1"/>
    <w:rsid w:val="000E05E5"/>
    <w:rsid w:val="000E1207"/>
    <w:rsid w:val="000E15DD"/>
    <w:rsid w:val="000E2978"/>
    <w:rsid w:val="000E29AF"/>
    <w:rsid w:val="000E3A4A"/>
    <w:rsid w:val="000E4B18"/>
    <w:rsid w:val="000E5448"/>
    <w:rsid w:val="000E5D8C"/>
    <w:rsid w:val="000E7C41"/>
    <w:rsid w:val="000F064A"/>
    <w:rsid w:val="000F075E"/>
    <w:rsid w:val="000F0F33"/>
    <w:rsid w:val="000F10A3"/>
    <w:rsid w:val="000F2E5B"/>
    <w:rsid w:val="000F35E7"/>
    <w:rsid w:val="000F3B70"/>
    <w:rsid w:val="000F57AE"/>
    <w:rsid w:val="000F57AF"/>
    <w:rsid w:val="000F5C0D"/>
    <w:rsid w:val="000F5EF8"/>
    <w:rsid w:val="000F616A"/>
    <w:rsid w:val="000F65FF"/>
    <w:rsid w:val="000F6AA6"/>
    <w:rsid w:val="000F77C8"/>
    <w:rsid w:val="000F7920"/>
    <w:rsid w:val="000F7991"/>
    <w:rsid w:val="00100455"/>
    <w:rsid w:val="00103984"/>
    <w:rsid w:val="00103C67"/>
    <w:rsid w:val="00104286"/>
    <w:rsid w:val="00107054"/>
    <w:rsid w:val="001074AE"/>
    <w:rsid w:val="00110BF1"/>
    <w:rsid w:val="00112C55"/>
    <w:rsid w:val="00114528"/>
    <w:rsid w:val="001151C1"/>
    <w:rsid w:val="00120443"/>
    <w:rsid w:val="0012080B"/>
    <w:rsid w:val="00120C34"/>
    <w:rsid w:val="00120C9D"/>
    <w:rsid w:val="00120F85"/>
    <w:rsid w:val="0012183B"/>
    <w:rsid w:val="00122505"/>
    <w:rsid w:val="00122D83"/>
    <w:rsid w:val="001238ED"/>
    <w:rsid w:val="00123C5D"/>
    <w:rsid w:val="00124C4D"/>
    <w:rsid w:val="00125579"/>
    <w:rsid w:val="001307CB"/>
    <w:rsid w:val="001311C7"/>
    <w:rsid w:val="00131A2A"/>
    <w:rsid w:val="001329ED"/>
    <w:rsid w:val="00132F66"/>
    <w:rsid w:val="0013300E"/>
    <w:rsid w:val="00134C92"/>
    <w:rsid w:val="001365DC"/>
    <w:rsid w:val="00136A16"/>
    <w:rsid w:val="00136E2E"/>
    <w:rsid w:val="00137239"/>
    <w:rsid w:val="00137385"/>
    <w:rsid w:val="00137448"/>
    <w:rsid w:val="00137C05"/>
    <w:rsid w:val="00140B7D"/>
    <w:rsid w:val="00140BCD"/>
    <w:rsid w:val="0014271F"/>
    <w:rsid w:val="0014279F"/>
    <w:rsid w:val="001449BE"/>
    <w:rsid w:val="001453DF"/>
    <w:rsid w:val="001465D5"/>
    <w:rsid w:val="001472A7"/>
    <w:rsid w:val="00147B11"/>
    <w:rsid w:val="00150938"/>
    <w:rsid w:val="001513D7"/>
    <w:rsid w:val="001524E8"/>
    <w:rsid w:val="001525A1"/>
    <w:rsid w:val="00152E49"/>
    <w:rsid w:val="00154917"/>
    <w:rsid w:val="00154B04"/>
    <w:rsid w:val="001553BE"/>
    <w:rsid w:val="0015559B"/>
    <w:rsid w:val="00156468"/>
    <w:rsid w:val="00157446"/>
    <w:rsid w:val="0016031A"/>
    <w:rsid w:val="001604CC"/>
    <w:rsid w:val="0016076A"/>
    <w:rsid w:val="001607EA"/>
    <w:rsid w:val="00160B37"/>
    <w:rsid w:val="0016129D"/>
    <w:rsid w:val="001615C9"/>
    <w:rsid w:val="00161D4D"/>
    <w:rsid w:val="0016229C"/>
    <w:rsid w:val="00163B7C"/>
    <w:rsid w:val="00163C92"/>
    <w:rsid w:val="00164026"/>
    <w:rsid w:val="0016770F"/>
    <w:rsid w:val="00170852"/>
    <w:rsid w:val="00170F52"/>
    <w:rsid w:val="00172730"/>
    <w:rsid w:val="00172822"/>
    <w:rsid w:val="001729BE"/>
    <w:rsid w:val="00172A79"/>
    <w:rsid w:val="00173694"/>
    <w:rsid w:val="00176160"/>
    <w:rsid w:val="00177DEC"/>
    <w:rsid w:val="00180541"/>
    <w:rsid w:val="00180BC5"/>
    <w:rsid w:val="00182AFB"/>
    <w:rsid w:val="0018354A"/>
    <w:rsid w:val="00183748"/>
    <w:rsid w:val="0018398B"/>
    <w:rsid w:val="001848D3"/>
    <w:rsid w:val="00186BEA"/>
    <w:rsid w:val="00187002"/>
    <w:rsid w:val="00187557"/>
    <w:rsid w:val="0018757A"/>
    <w:rsid w:val="0018794B"/>
    <w:rsid w:val="00187D9B"/>
    <w:rsid w:val="0019044F"/>
    <w:rsid w:val="001907BA"/>
    <w:rsid w:val="00190BE4"/>
    <w:rsid w:val="001910F5"/>
    <w:rsid w:val="00191BA8"/>
    <w:rsid w:val="001938D0"/>
    <w:rsid w:val="00193DE9"/>
    <w:rsid w:val="00195D14"/>
    <w:rsid w:val="001979AA"/>
    <w:rsid w:val="00197E22"/>
    <w:rsid w:val="001A0559"/>
    <w:rsid w:val="001A10BC"/>
    <w:rsid w:val="001A15E8"/>
    <w:rsid w:val="001A202C"/>
    <w:rsid w:val="001A2045"/>
    <w:rsid w:val="001A2873"/>
    <w:rsid w:val="001A2AEE"/>
    <w:rsid w:val="001A494A"/>
    <w:rsid w:val="001A566D"/>
    <w:rsid w:val="001A594D"/>
    <w:rsid w:val="001A60D4"/>
    <w:rsid w:val="001A62B3"/>
    <w:rsid w:val="001A7FA5"/>
    <w:rsid w:val="001B045B"/>
    <w:rsid w:val="001B1200"/>
    <w:rsid w:val="001B172E"/>
    <w:rsid w:val="001B1A4C"/>
    <w:rsid w:val="001B239F"/>
    <w:rsid w:val="001B3541"/>
    <w:rsid w:val="001B51BA"/>
    <w:rsid w:val="001B6380"/>
    <w:rsid w:val="001B6915"/>
    <w:rsid w:val="001B69CD"/>
    <w:rsid w:val="001B6F37"/>
    <w:rsid w:val="001C141E"/>
    <w:rsid w:val="001C1496"/>
    <w:rsid w:val="001C35FD"/>
    <w:rsid w:val="001C3A6B"/>
    <w:rsid w:val="001C3A9C"/>
    <w:rsid w:val="001C3B1A"/>
    <w:rsid w:val="001C61FD"/>
    <w:rsid w:val="001C7019"/>
    <w:rsid w:val="001C73D1"/>
    <w:rsid w:val="001C7D02"/>
    <w:rsid w:val="001D05E3"/>
    <w:rsid w:val="001D0804"/>
    <w:rsid w:val="001D09D4"/>
    <w:rsid w:val="001D1377"/>
    <w:rsid w:val="001D199F"/>
    <w:rsid w:val="001D1C20"/>
    <w:rsid w:val="001D2009"/>
    <w:rsid w:val="001D33DF"/>
    <w:rsid w:val="001D4CBB"/>
    <w:rsid w:val="001D4EE3"/>
    <w:rsid w:val="001D5A98"/>
    <w:rsid w:val="001D6A5D"/>
    <w:rsid w:val="001D6CCF"/>
    <w:rsid w:val="001D7277"/>
    <w:rsid w:val="001E04CC"/>
    <w:rsid w:val="001E3ABC"/>
    <w:rsid w:val="001E3D07"/>
    <w:rsid w:val="001E3F6F"/>
    <w:rsid w:val="001E448F"/>
    <w:rsid w:val="001E564F"/>
    <w:rsid w:val="001E7316"/>
    <w:rsid w:val="001F07EE"/>
    <w:rsid w:val="001F09CD"/>
    <w:rsid w:val="001F0E0C"/>
    <w:rsid w:val="001F104C"/>
    <w:rsid w:val="001F16CD"/>
    <w:rsid w:val="001F1C26"/>
    <w:rsid w:val="001F34A4"/>
    <w:rsid w:val="001F3E21"/>
    <w:rsid w:val="001F51B2"/>
    <w:rsid w:val="001F5FB9"/>
    <w:rsid w:val="001F62C9"/>
    <w:rsid w:val="001F6972"/>
    <w:rsid w:val="001F71E7"/>
    <w:rsid w:val="001F7F9F"/>
    <w:rsid w:val="002002DA"/>
    <w:rsid w:val="00203CE7"/>
    <w:rsid w:val="0020409F"/>
    <w:rsid w:val="00204976"/>
    <w:rsid w:val="00205BAF"/>
    <w:rsid w:val="00205C26"/>
    <w:rsid w:val="00206363"/>
    <w:rsid w:val="00207DAD"/>
    <w:rsid w:val="00207F33"/>
    <w:rsid w:val="00210436"/>
    <w:rsid w:val="00211CF1"/>
    <w:rsid w:val="00211D11"/>
    <w:rsid w:val="002122E5"/>
    <w:rsid w:val="002125FE"/>
    <w:rsid w:val="002134C0"/>
    <w:rsid w:val="002152FA"/>
    <w:rsid w:val="002153B9"/>
    <w:rsid w:val="002155EF"/>
    <w:rsid w:val="002156BC"/>
    <w:rsid w:val="00215C6A"/>
    <w:rsid w:val="00216256"/>
    <w:rsid w:val="00216FE1"/>
    <w:rsid w:val="00217120"/>
    <w:rsid w:val="002179AF"/>
    <w:rsid w:val="00221296"/>
    <w:rsid w:val="002213E8"/>
    <w:rsid w:val="0022229D"/>
    <w:rsid w:val="00222E7A"/>
    <w:rsid w:val="002234D5"/>
    <w:rsid w:val="00223B31"/>
    <w:rsid w:val="00224165"/>
    <w:rsid w:val="0022471B"/>
    <w:rsid w:val="00224BEE"/>
    <w:rsid w:val="00224E2C"/>
    <w:rsid w:val="00226CFE"/>
    <w:rsid w:val="00227024"/>
    <w:rsid w:val="002270C3"/>
    <w:rsid w:val="00227D2C"/>
    <w:rsid w:val="0023072F"/>
    <w:rsid w:val="00231221"/>
    <w:rsid w:val="00232291"/>
    <w:rsid w:val="002345DE"/>
    <w:rsid w:val="00234C6B"/>
    <w:rsid w:val="002359D5"/>
    <w:rsid w:val="00235FD1"/>
    <w:rsid w:val="00236A38"/>
    <w:rsid w:val="00241236"/>
    <w:rsid w:val="0024234D"/>
    <w:rsid w:val="00242D5E"/>
    <w:rsid w:val="00242ED5"/>
    <w:rsid w:val="00245E2A"/>
    <w:rsid w:val="00251303"/>
    <w:rsid w:val="00251361"/>
    <w:rsid w:val="00251874"/>
    <w:rsid w:val="00251FC5"/>
    <w:rsid w:val="00257906"/>
    <w:rsid w:val="002579B2"/>
    <w:rsid w:val="00261469"/>
    <w:rsid w:val="002619DC"/>
    <w:rsid w:val="00261B38"/>
    <w:rsid w:val="00262707"/>
    <w:rsid w:val="00262764"/>
    <w:rsid w:val="00262A4A"/>
    <w:rsid w:val="00263C2D"/>
    <w:rsid w:val="00263DF4"/>
    <w:rsid w:val="00264547"/>
    <w:rsid w:val="00264C1F"/>
    <w:rsid w:val="00266105"/>
    <w:rsid w:val="00266327"/>
    <w:rsid w:val="00266496"/>
    <w:rsid w:val="00266DD8"/>
    <w:rsid w:val="002727DA"/>
    <w:rsid w:val="00272E7E"/>
    <w:rsid w:val="00273866"/>
    <w:rsid w:val="00273CB4"/>
    <w:rsid w:val="002746A3"/>
    <w:rsid w:val="0027565A"/>
    <w:rsid w:val="00276088"/>
    <w:rsid w:val="00277286"/>
    <w:rsid w:val="00277779"/>
    <w:rsid w:val="00280BFD"/>
    <w:rsid w:val="00281E01"/>
    <w:rsid w:val="00282D32"/>
    <w:rsid w:val="00283956"/>
    <w:rsid w:val="00283E1E"/>
    <w:rsid w:val="0028430A"/>
    <w:rsid w:val="0028530F"/>
    <w:rsid w:val="002871F0"/>
    <w:rsid w:val="00290DB3"/>
    <w:rsid w:val="002911A8"/>
    <w:rsid w:val="00291EC1"/>
    <w:rsid w:val="00292638"/>
    <w:rsid w:val="00292880"/>
    <w:rsid w:val="00293A87"/>
    <w:rsid w:val="002958C9"/>
    <w:rsid w:val="002A08BC"/>
    <w:rsid w:val="002A0C9E"/>
    <w:rsid w:val="002A19BF"/>
    <w:rsid w:val="002A1E7D"/>
    <w:rsid w:val="002A20D2"/>
    <w:rsid w:val="002A36B7"/>
    <w:rsid w:val="002A568B"/>
    <w:rsid w:val="002A5872"/>
    <w:rsid w:val="002A5953"/>
    <w:rsid w:val="002A7E06"/>
    <w:rsid w:val="002B2118"/>
    <w:rsid w:val="002B2F48"/>
    <w:rsid w:val="002B586B"/>
    <w:rsid w:val="002B5F06"/>
    <w:rsid w:val="002B71F7"/>
    <w:rsid w:val="002B7C2B"/>
    <w:rsid w:val="002C057F"/>
    <w:rsid w:val="002C077F"/>
    <w:rsid w:val="002C0FC0"/>
    <w:rsid w:val="002C10E1"/>
    <w:rsid w:val="002C146C"/>
    <w:rsid w:val="002C1DDC"/>
    <w:rsid w:val="002C1FBB"/>
    <w:rsid w:val="002C2057"/>
    <w:rsid w:val="002C3650"/>
    <w:rsid w:val="002C5274"/>
    <w:rsid w:val="002C5FE9"/>
    <w:rsid w:val="002C75D6"/>
    <w:rsid w:val="002C7939"/>
    <w:rsid w:val="002D0701"/>
    <w:rsid w:val="002D073A"/>
    <w:rsid w:val="002D1293"/>
    <w:rsid w:val="002D2970"/>
    <w:rsid w:val="002D2A66"/>
    <w:rsid w:val="002D3EBD"/>
    <w:rsid w:val="002D43A2"/>
    <w:rsid w:val="002D457C"/>
    <w:rsid w:val="002D4E25"/>
    <w:rsid w:val="002D756B"/>
    <w:rsid w:val="002D761A"/>
    <w:rsid w:val="002D781B"/>
    <w:rsid w:val="002D7F5A"/>
    <w:rsid w:val="002E2FFE"/>
    <w:rsid w:val="002E3C0E"/>
    <w:rsid w:val="002E3E8E"/>
    <w:rsid w:val="002E43B8"/>
    <w:rsid w:val="002E4471"/>
    <w:rsid w:val="002E46B1"/>
    <w:rsid w:val="002E608A"/>
    <w:rsid w:val="002E6B76"/>
    <w:rsid w:val="002E6C05"/>
    <w:rsid w:val="002E77E5"/>
    <w:rsid w:val="002F0229"/>
    <w:rsid w:val="002F02AB"/>
    <w:rsid w:val="002F0E32"/>
    <w:rsid w:val="002F143A"/>
    <w:rsid w:val="002F3375"/>
    <w:rsid w:val="002F3CEC"/>
    <w:rsid w:val="002F6BE9"/>
    <w:rsid w:val="00300B34"/>
    <w:rsid w:val="00301AE7"/>
    <w:rsid w:val="00302001"/>
    <w:rsid w:val="003022AB"/>
    <w:rsid w:val="003025F8"/>
    <w:rsid w:val="00302ECC"/>
    <w:rsid w:val="00303579"/>
    <w:rsid w:val="00304F4A"/>
    <w:rsid w:val="00305331"/>
    <w:rsid w:val="00305683"/>
    <w:rsid w:val="003058D9"/>
    <w:rsid w:val="00305D9D"/>
    <w:rsid w:val="00305EF4"/>
    <w:rsid w:val="00306053"/>
    <w:rsid w:val="003060B2"/>
    <w:rsid w:val="00306820"/>
    <w:rsid w:val="003068A4"/>
    <w:rsid w:val="003100DE"/>
    <w:rsid w:val="00310D68"/>
    <w:rsid w:val="00310D6F"/>
    <w:rsid w:val="00310E30"/>
    <w:rsid w:val="00310F2B"/>
    <w:rsid w:val="003111AB"/>
    <w:rsid w:val="00311610"/>
    <w:rsid w:val="00311A4A"/>
    <w:rsid w:val="00311CCB"/>
    <w:rsid w:val="00311E01"/>
    <w:rsid w:val="0031283E"/>
    <w:rsid w:val="00312A3E"/>
    <w:rsid w:val="00312D6E"/>
    <w:rsid w:val="00312EE3"/>
    <w:rsid w:val="0031309A"/>
    <w:rsid w:val="00314C48"/>
    <w:rsid w:val="00315C5A"/>
    <w:rsid w:val="0031649C"/>
    <w:rsid w:val="00317330"/>
    <w:rsid w:val="003222D3"/>
    <w:rsid w:val="003226B2"/>
    <w:rsid w:val="003235E0"/>
    <w:rsid w:val="00323C3A"/>
    <w:rsid w:val="00324DE6"/>
    <w:rsid w:val="003257C5"/>
    <w:rsid w:val="003266A9"/>
    <w:rsid w:val="00327876"/>
    <w:rsid w:val="003278F8"/>
    <w:rsid w:val="00327976"/>
    <w:rsid w:val="00332597"/>
    <w:rsid w:val="00332BF6"/>
    <w:rsid w:val="003335FD"/>
    <w:rsid w:val="00333960"/>
    <w:rsid w:val="00333D05"/>
    <w:rsid w:val="003349F7"/>
    <w:rsid w:val="00335329"/>
    <w:rsid w:val="003401C2"/>
    <w:rsid w:val="00340D2B"/>
    <w:rsid w:val="00340DDE"/>
    <w:rsid w:val="00341560"/>
    <w:rsid w:val="0034249C"/>
    <w:rsid w:val="00342FBD"/>
    <w:rsid w:val="00344DCB"/>
    <w:rsid w:val="003459B3"/>
    <w:rsid w:val="00346CD7"/>
    <w:rsid w:val="00350858"/>
    <w:rsid w:val="0035109C"/>
    <w:rsid w:val="00351EFA"/>
    <w:rsid w:val="00352DDD"/>
    <w:rsid w:val="00352FA7"/>
    <w:rsid w:val="00352FE9"/>
    <w:rsid w:val="00353210"/>
    <w:rsid w:val="00353429"/>
    <w:rsid w:val="00355E0F"/>
    <w:rsid w:val="003568D9"/>
    <w:rsid w:val="003569C9"/>
    <w:rsid w:val="00360129"/>
    <w:rsid w:val="0036105D"/>
    <w:rsid w:val="0036188A"/>
    <w:rsid w:val="00361CC5"/>
    <w:rsid w:val="003625FC"/>
    <w:rsid w:val="00362937"/>
    <w:rsid w:val="00362CC9"/>
    <w:rsid w:val="00362D8A"/>
    <w:rsid w:val="00362F4B"/>
    <w:rsid w:val="00363DDD"/>
    <w:rsid w:val="00364D5F"/>
    <w:rsid w:val="0036506A"/>
    <w:rsid w:val="00366FB2"/>
    <w:rsid w:val="00370215"/>
    <w:rsid w:val="003706AF"/>
    <w:rsid w:val="00371CDE"/>
    <w:rsid w:val="00373A19"/>
    <w:rsid w:val="00373DB0"/>
    <w:rsid w:val="00376D8A"/>
    <w:rsid w:val="00376E52"/>
    <w:rsid w:val="0037786A"/>
    <w:rsid w:val="00377F11"/>
    <w:rsid w:val="003813E0"/>
    <w:rsid w:val="00382CA7"/>
    <w:rsid w:val="00382DFD"/>
    <w:rsid w:val="00383081"/>
    <w:rsid w:val="0038309F"/>
    <w:rsid w:val="00383BC0"/>
    <w:rsid w:val="00383CCA"/>
    <w:rsid w:val="003844E0"/>
    <w:rsid w:val="00384C02"/>
    <w:rsid w:val="00386144"/>
    <w:rsid w:val="00390E23"/>
    <w:rsid w:val="00391061"/>
    <w:rsid w:val="00391C38"/>
    <w:rsid w:val="00392FC3"/>
    <w:rsid w:val="0039407E"/>
    <w:rsid w:val="003949AE"/>
    <w:rsid w:val="003950F1"/>
    <w:rsid w:val="0039556C"/>
    <w:rsid w:val="003955CA"/>
    <w:rsid w:val="003A0694"/>
    <w:rsid w:val="003A08F5"/>
    <w:rsid w:val="003A15E8"/>
    <w:rsid w:val="003A1C56"/>
    <w:rsid w:val="003A1C64"/>
    <w:rsid w:val="003A204A"/>
    <w:rsid w:val="003A2ACB"/>
    <w:rsid w:val="003A3D16"/>
    <w:rsid w:val="003A4EF6"/>
    <w:rsid w:val="003A66AC"/>
    <w:rsid w:val="003A6CA0"/>
    <w:rsid w:val="003A7C91"/>
    <w:rsid w:val="003A7FBD"/>
    <w:rsid w:val="003B0A77"/>
    <w:rsid w:val="003B123B"/>
    <w:rsid w:val="003B2FEE"/>
    <w:rsid w:val="003B42B1"/>
    <w:rsid w:val="003B430D"/>
    <w:rsid w:val="003B4EEE"/>
    <w:rsid w:val="003B6E18"/>
    <w:rsid w:val="003B7986"/>
    <w:rsid w:val="003B7AE2"/>
    <w:rsid w:val="003C0935"/>
    <w:rsid w:val="003C0EBA"/>
    <w:rsid w:val="003C109B"/>
    <w:rsid w:val="003C1E55"/>
    <w:rsid w:val="003C26EC"/>
    <w:rsid w:val="003C2C1D"/>
    <w:rsid w:val="003C2C7A"/>
    <w:rsid w:val="003C2F31"/>
    <w:rsid w:val="003C30DC"/>
    <w:rsid w:val="003C52FB"/>
    <w:rsid w:val="003C5722"/>
    <w:rsid w:val="003C5E4B"/>
    <w:rsid w:val="003C6241"/>
    <w:rsid w:val="003C702B"/>
    <w:rsid w:val="003C7F90"/>
    <w:rsid w:val="003D11CB"/>
    <w:rsid w:val="003D1349"/>
    <w:rsid w:val="003D1700"/>
    <w:rsid w:val="003D239D"/>
    <w:rsid w:val="003D3119"/>
    <w:rsid w:val="003D3FA4"/>
    <w:rsid w:val="003D4089"/>
    <w:rsid w:val="003D43B7"/>
    <w:rsid w:val="003D5133"/>
    <w:rsid w:val="003D5540"/>
    <w:rsid w:val="003D68C2"/>
    <w:rsid w:val="003D760F"/>
    <w:rsid w:val="003D7B9C"/>
    <w:rsid w:val="003D7D06"/>
    <w:rsid w:val="003E02B3"/>
    <w:rsid w:val="003E0907"/>
    <w:rsid w:val="003E11FD"/>
    <w:rsid w:val="003E1787"/>
    <w:rsid w:val="003E17D6"/>
    <w:rsid w:val="003E19C0"/>
    <w:rsid w:val="003E1AE2"/>
    <w:rsid w:val="003E1AFD"/>
    <w:rsid w:val="003E2AAC"/>
    <w:rsid w:val="003E2FEF"/>
    <w:rsid w:val="003E4108"/>
    <w:rsid w:val="003E6804"/>
    <w:rsid w:val="003F058A"/>
    <w:rsid w:val="003F221F"/>
    <w:rsid w:val="003F4481"/>
    <w:rsid w:val="003F5329"/>
    <w:rsid w:val="003F54C2"/>
    <w:rsid w:val="003F58B6"/>
    <w:rsid w:val="003F74F7"/>
    <w:rsid w:val="003F7FF9"/>
    <w:rsid w:val="004005CE"/>
    <w:rsid w:val="004007A4"/>
    <w:rsid w:val="004029E7"/>
    <w:rsid w:val="00403795"/>
    <w:rsid w:val="00403B13"/>
    <w:rsid w:val="00404176"/>
    <w:rsid w:val="00405065"/>
    <w:rsid w:val="00405B73"/>
    <w:rsid w:val="00405EA5"/>
    <w:rsid w:val="00405F89"/>
    <w:rsid w:val="0040684B"/>
    <w:rsid w:val="00406C21"/>
    <w:rsid w:val="00407430"/>
    <w:rsid w:val="004102B7"/>
    <w:rsid w:val="0041059A"/>
    <w:rsid w:val="0041114A"/>
    <w:rsid w:val="0041156A"/>
    <w:rsid w:val="004115BE"/>
    <w:rsid w:val="00411C84"/>
    <w:rsid w:val="00412A48"/>
    <w:rsid w:val="00412FC2"/>
    <w:rsid w:val="00413306"/>
    <w:rsid w:val="004133E0"/>
    <w:rsid w:val="00414C7A"/>
    <w:rsid w:val="00414D7E"/>
    <w:rsid w:val="0041521A"/>
    <w:rsid w:val="0041561C"/>
    <w:rsid w:val="00415CF8"/>
    <w:rsid w:val="00416015"/>
    <w:rsid w:val="0041725F"/>
    <w:rsid w:val="004203F8"/>
    <w:rsid w:val="00422902"/>
    <w:rsid w:val="004238A0"/>
    <w:rsid w:val="00425910"/>
    <w:rsid w:val="00427FD1"/>
    <w:rsid w:val="004302EE"/>
    <w:rsid w:val="00430E45"/>
    <w:rsid w:val="00431939"/>
    <w:rsid w:val="00431DDD"/>
    <w:rsid w:val="00432EB7"/>
    <w:rsid w:val="00433431"/>
    <w:rsid w:val="004338BF"/>
    <w:rsid w:val="00434002"/>
    <w:rsid w:val="0043439A"/>
    <w:rsid w:val="00434642"/>
    <w:rsid w:val="00436BEE"/>
    <w:rsid w:val="00440BBB"/>
    <w:rsid w:val="00440F5B"/>
    <w:rsid w:val="004410C0"/>
    <w:rsid w:val="0044156A"/>
    <w:rsid w:val="00441C92"/>
    <w:rsid w:val="004420EF"/>
    <w:rsid w:val="00443CAD"/>
    <w:rsid w:val="00443EA3"/>
    <w:rsid w:val="00444303"/>
    <w:rsid w:val="00445112"/>
    <w:rsid w:val="004467FD"/>
    <w:rsid w:val="00446C9E"/>
    <w:rsid w:val="00447002"/>
    <w:rsid w:val="0044741D"/>
    <w:rsid w:val="00451D04"/>
    <w:rsid w:val="0045239F"/>
    <w:rsid w:val="00452812"/>
    <w:rsid w:val="00452D3F"/>
    <w:rsid w:val="00452D6C"/>
    <w:rsid w:val="0045371A"/>
    <w:rsid w:val="00453959"/>
    <w:rsid w:val="0045463C"/>
    <w:rsid w:val="00454A48"/>
    <w:rsid w:val="00455FB7"/>
    <w:rsid w:val="00456ABD"/>
    <w:rsid w:val="00463DBD"/>
    <w:rsid w:val="00464430"/>
    <w:rsid w:val="00465771"/>
    <w:rsid w:val="00465EA8"/>
    <w:rsid w:val="00466E9D"/>
    <w:rsid w:val="00467FA4"/>
    <w:rsid w:val="004716CA"/>
    <w:rsid w:val="004721FC"/>
    <w:rsid w:val="004729E2"/>
    <w:rsid w:val="0047373F"/>
    <w:rsid w:val="004739BB"/>
    <w:rsid w:val="004751C4"/>
    <w:rsid w:val="00475A15"/>
    <w:rsid w:val="00475FC6"/>
    <w:rsid w:val="00476648"/>
    <w:rsid w:val="00476878"/>
    <w:rsid w:val="00476BD4"/>
    <w:rsid w:val="00476BF5"/>
    <w:rsid w:val="00477661"/>
    <w:rsid w:val="00477C10"/>
    <w:rsid w:val="004802E0"/>
    <w:rsid w:val="0048052D"/>
    <w:rsid w:val="004835DC"/>
    <w:rsid w:val="00483984"/>
    <w:rsid w:val="00485340"/>
    <w:rsid w:val="004854F8"/>
    <w:rsid w:val="004868A5"/>
    <w:rsid w:val="00486B1C"/>
    <w:rsid w:val="00487E44"/>
    <w:rsid w:val="00490FBA"/>
    <w:rsid w:val="004919F4"/>
    <w:rsid w:val="00492F06"/>
    <w:rsid w:val="00493439"/>
    <w:rsid w:val="00495B9B"/>
    <w:rsid w:val="004964E9"/>
    <w:rsid w:val="0049662F"/>
    <w:rsid w:val="0049703D"/>
    <w:rsid w:val="00497DC7"/>
    <w:rsid w:val="004A06C9"/>
    <w:rsid w:val="004A0BD5"/>
    <w:rsid w:val="004A0E84"/>
    <w:rsid w:val="004A11C7"/>
    <w:rsid w:val="004A18DE"/>
    <w:rsid w:val="004A1BE7"/>
    <w:rsid w:val="004A25DA"/>
    <w:rsid w:val="004A28AD"/>
    <w:rsid w:val="004A2F4E"/>
    <w:rsid w:val="004A3093"/>
    <w:rsid w:val="004A31F8"/>
    <w:rsid w:val="004A3FFE"/>
    <w:rsid w:val="004A409C"/>
    <w:rsid w:val="004A49A1"/>
    <w:rsid w:val="004A5BFA"/>
    <w:rsid w:val="004A6834"/>
    <w:rsid w:val="004A6BFE"/>
    <w:rsid w:val="004A764B"/>
    <w:rsid w:val="004B0E04"/>
    <w:rsid w:val="004B15D8"/>
    <w:rsid w:val="004B1F31"/>
    <w:rsid w:val="004B3CB1"/>
    <w:rsid w:val="004B4371"/>
    <w:rsid w:val="004B44DA"/>
    <w:rsid w:val="004B46BC"/>
    <w:rsid w:val="004B5A15"/>
    <w:rsid w:val="004C07FB"/>
    <w:rsid w:val="004C0E89"/>
    <w:rsid w:val="004C216C"/>
    <w:rsid w:val="004C2788"/>
    <w:rsid w:val="004C3053"/>
    <w:rsid w:val="004C32A9"/>
    <w:rsid w:val="004C381A"/>
    <w:rsid w:val="004C3B88"/>
    <w:rsid w:val="004C474A"/>
    <w:rsid w:val="004C54BC"/>
    <w:rsid w:val="004C6AE0"/>
    <w:rsid w:val="004C7127"/>
    <w:rsid w:val="004C7A0A"/>
    <w:rsid w:val="004D0025"/>
    <w:rsid w:val="004D05B7"/>
    <w:rsid w:val="004D0820"/>
    <w:rsid w:val="004D086B"/>
    <w:rsid w:val="004D3629"/>
    <w:rsid w:val="004D560E"/>
    <w:rsid w:val="004D5D66"/>
    <w:rsid w:val="004D64E6"/>
    <w:rsid w:val="004D692C"/>
    <w:rsid w:val="004D719A"/>
    <w:rsid w:val="004D7EC3"/>
    <w:rsid w:val="004E0004"/>
    <w:rsid w:val="004E01A3"/>
    <w:rsid w:val="004E1998"/>
    <w:rsid w:val="004E3F2E"/>
    <w:rsid w:val="004E40E9"/>
    <w:rsid w:val="004E4A82"/>
    <w:rsid w:val="004E5211"/>
    <w:rsid w:val="004E5530"/>
    <w:rsid w:val="004E5C28"/>
    <w:rsid w:val="004E6A62"/>
    <w:rsid w:val="004E6DA4"/>
    <w:rsid w:val="004F0C4E"/>
    <w:rsid w:val="004F122B"/>
    <w:rsid w:val="004F262D"/>
    <w:rsid w:val="004F2D9E"/>
    <w:rsid w:val="004F3145"/>
    <w:rsid w:val="004F4730"/>
    <w:rsid w:val="004F4CD3"/>
    <w:rsid w:val="004F52E5"/>
    <w:rsid w:val="004F711A"/>
    <w:rsid w:val="004F73A1"/>
    <w:rsid w:val="004F75CB"/>
    <w:rsid w:val="0050026B"/>
    <w:rsid w:val="005009D8"/>
    <w:rsid w:val="0050107B"/>
    <w:rsid w:val="0050339F"/>
    <w:rsid w:val="00503F91"/>
    <w:rsid w:val="00504A05"/>
    <w:rsid w:val="00504CE2"/>
    <w:rsid w:val="00504DA6"/>
    <w:rsid w:val="00505377"/>
    <w:rsid w:val="0050549F"/>
    <w:rsid w:val="0050664F"/>
    <w:rsid w:val="00506AE4"/>
    <w:rsid w:val="0051050E"/>
    <w:rsid w:val="0051053C"/>
    <w:rsid w:val="00511585"/>
    <w:rsid w:val="00511891"/>
    <w:rsid w:val="00512D4E"/>
    <w:rsid w:val="005131AB"/>
    <w:rsid w:val="00514461"/>
    <w:rsid w:val="00514562"/>
    <w:rsid w:val="00514814"/>
    <w:rsid w:val="0051498D"/>
    <w:rsid w:val="00515D3E"/>
    <w:rsid w:val="00516695"/>
    <w:rsid w:val="00516803"/>
    <w:rsid w:val="00517454"/>
    <w:rsid w:val="00521DCC"/>
    <w:rsid w:val="00521DEB"/>
    <w:rsid w:val="005222DC"/>
    <w:rsid w:val="005222F3"/>
    <w:rsid w:val="00522464"/>
    <w:rsid w:val="0052276E"/>
    <w:rsid w:val="00522E82"/>
    <w:rsid w:val="005244A5"/>
    <w:rsid w:val="0052458A"/>
    <w:rsid w:val="00524E05"/>
    <w:rsid w:val="00525A20"/>
    <w:rsid w:val="00525ADB"/>
    <w:rsid w:val="0052762E"/>
    <w:rsid w:val="00530A01"/>
    <w:rsid w:val="00531B61"/>
    <w:rsid w:val="00531F00"/>
    <w:rsid w:val="00532813"/>
    <w:rsid w:val="0053409B"/>
    <w:rsid w:val="00535BF7"/>
    <w:rsid w:val="005364F7"/>
    <w:rsid w:val="005365C5"/>
    <w:rsid w:val="00536F04"/>
    <w:rsid w:val="0054031F"/>
    <w:rsid w:val="0054037B"/>
    <w:rsid w:val="00541125"/>
    <w:rsid w:val="00541177"/>
    <w:rsid w:val="005418EF"/>
    <w:rsid w:val="00541D86"/>
    <w:rsid w:val="005424BF"/>
    <w:rsid w:val="00542EE6"/>
    <w:rsid w:val="00543277"/>
    <w:rsid w:val="00543749"/>
    <w:rsid w:val="005440FA"/>
    <w:rsid w:val="005443C8"/>
    <w:rsid w:val="00544A0F"/>
    <w:rsid w:val="00544A66"/>
    <w:rsid w:val="0054679A"/>
    <w:rsid w:val="00546C8D"/>
    <w:rsid w:val="0054772F"/>
    <w:rsid w:val="00547F83"/>
    <w:rsid w:val="00550437"/>
    <w:rsid w:val="005514A2"/>
    <w:rsid w:val="0055283C"/>
    <w:rsid w:val="00552D2F"/>
    <w:rsid w:val="00552F60"/>
    <w:rsid w:val="0055492D"/>
    <w:rsid w:val="00554A18"/>
    <w:rsid w:val="00554D90"/>
    <w:rsid w:val="00556486"/>
    <w:rsid w:val="005566BA"/>
    <w:rsid w:val="00557296"/>
    <w:rsid w:val="00557308"/>
    <w:rsid w:val="0056004F"/>
    <w:rsid w:val="0056058C"/>
    <w:rsid w:val="005621A1"/>
    <w:rsid w:val="00563256"/>
    <w:rsid w:val="00563455"/>
    <w:rsid w:val="0056365F"/>
    <w:rsid w:val="005636B9"/>
    <w:rsid w:val="00563BA7"/>
    <w:rsid w:val="00564242"/>
    <w:rsid w:val="00564263"/>
    <w:rsid w:val="00564540"/>
    <w:rsid w:val="005650A3"/>
    <w:rsid w:val="00566AD5"/>
    <w:rsid w:val="00566FB7"/>
    <w:rsid w:val="005670B2"/>
    <w:rsid w:val="00567E62"/>
    <w:rsid w:val="005704A1"/>
    <w:rsid w:val="005708CD"/>
    <w:rsid w:val="00570F0C"/>
    <w:rsid w:val="005711DE"/>
    <w:rsid w:val="005714FC"/>
    <w:rsid w:val="00572014"/>
    <w:rsid w:val="005727FE"/>
    <w:rsid w:val="005738C7"/>
    <w:rsid w:val="0057394D"/>
    <w:rsid w:val="00574888"/>
    <w:rsid w:val="0057578D"/>
    <w:rsid w:val="00575A1F"/>
    <w:rsid w:val="00575A4E"/>
    <w:rsid w:val="0057615E"/>
    <w:rsid w:val="00576187"/>
    <w:rsid w:val="005763E2"/>
    <w:rsid w:val="00577B55"/>
    <w:rsid w:val="00581F66"/>
    <w:rsid w:val="00582132"/>
    <w:rsid w:val="00583C16"/>
    <w:rsid w:val="00587BF2"/>
    <w:rsid w:val="005904B3"/>
    <w:rsid w:val="005905E3"/>
    <w:rsid w:val="00590863"/>
    <w:rsid w:val="00592631"/>
    <w:rsid w:val="00592EC8"/>
    <w:rsid w:val="00593677"/>
    <w:rsid w:val="00594FA8"/>
    <w:rsid w:val="00595905"/>
    <w:rsid w:val="005963C0"/>
    <w:rsid w:val="005967F4"/>
    <w:rsid w:val="005973C1"/>
    <w:rsid w:val="00597780"/>
    <w:rsid w:val="005A0C1C"/>
    <w:rsid w:val="005A1AA4"/>
    <w:rsid w:val="005A1E77"/>
    <w:rsid w:val="005A2382"/>
    <w:rsid w:val="005A2611"/>
    <w:rsid w:val="005A28B9"/>
    <w:rsid w:val="005A2996"/>
    <w:rsid w:val="005A2D0B"/>
    <w:rsid w:val="005A2E28"/>
    <w:rsid w:val="005A49D9"/>
    <w:rsid w:val="005A4A37"/>
    <w:rsid w:val="005A589A"/>
    <w:rsid w:val="005A65D0"/>
    <w:rsid w:val="005A662E"/>
    <w:rsid w:val="005A69AD"/>
    <w:rsid w:val="005A6F61"/>
    <w:rsid w:val="005A7DB8"/>
    <w:rsid w:val="005B0B0E"/>
    <w:rsid w:val="005B0F88"/>
    <w:rsid w:val="005B1637"/>
    <w:rsid w:val="005B2571"/>
    <w:rsid w:val="005B4051"/>
    <w:rsid w:val="005B48D6"/>
    <w:rsid w:val="005B533F"/>
    <w:rsid w:val="005B5C99"/>
    <w:rsid w:val="005B6043"/>
    <w:rsid w:val="005B6EBC"/>
    <w:rsid w:val="005C0AB5"/>
    <w:rsid w:val="005C0BFD"/>
    <w:rsid w:val="005C2B12"/>
    <w:rsid w:val="005C42F0"/>
    <w:rsid w:val="005C55B6"/>
    <w:rsid w:val="005C5615"/>
    <w:rsid w:val="005C5C07"/>
    <w:rsid w:val="005C68CF"/>
    <w:rsid w:val="005C6CA7"/>
    <w:rsid w:val="005C6D54"/>
    <w:rsid w:val="005C6D7B"/>
    <w:rsid w:val="005C721B"/>
    <w:rsid w:val="005D12AE"/>
    <w:rsid w:val="005D1448"/>
    <w:rsid w:val="005D18FA"/>
    <w:rsid w:val="005D220A"/>
    <w:rsid w:val="005D2F75"/>
    <w:rsid w:val="005D4450"/>
    <w:rsid w:val="005D447A"/>
    <w:rsid w:val="005D4DC5"/>
    <w:rsid w:val="005D51B5"/>
    <w:rsid w:val="005D5A38"/>
    <w:rsid w:val="005D5D08"/>
    <w:rsid w:val="005D6F30"/>
    <w:rsid w:val="005D717C"/>
    <w:rsid w:val="005D77EF"/>
    <w:rsid w:val="005E11E3"/>
    <w:rsid w:val="005E1731"/>
    <w:rsid w:val="005E17ED"/>
    <w:rsid w:val="005E4BC0"/>
    <w:rsid w:val="005E5D92"/>
    <w:rsid w:val="005E6DD5"/>
    <w:rsid w:val="005E6F21"/>
    <w:rsid w:val="005E738E"/>
    <w:rsid w:val="005E7553"/>
    <w:rsid w:val="005E7F5D"/>
    <w:rsid w:val="005F0073"/>
    <w:rsid w:val="005F184C"/>
    <w:rsid w:val="005F285F"/>
    <w:rsid w:val="005F3136"/>
    <w:rsid w:val="005F3175"/>
    <w:rsid w:val="005F493C"/>
    <w:rsid w:val="005F4E74"/>
    <w:rsid w:val="005F5A5C"/>
    <w:rsid w:val="00601311"/>
    <w:rsid w:val="0060146A"/>
    <w:rsid w:val="00601690"/>
    <w:rsid w:val="006017BA"/>
    <w:rsid w:val="00601E58"/>
    <w:rsid w:val="00601F64"/>
    <w:rsid w:val="0060301A"/>
    <w:rsid w:val="0060307A"/>
    <w:rsid w:val="00603786"/>
    <w:rsid w:val="00604265"/>
    <w:rsid w:val="00604E4E"/>
    <w:rsid w:val="00605D54"/>
    <w:rsid w:val="00606102"/>
    <w:rsid w:val="00607C27"/>
    <w:rsid w:val="006104C0"/>
    <w:rsid w:val="0061157B"/>
    <w:rsid w:val="006119E5"/>
    <w:rsid w:val="00611EF6"/>
    <w:rsid w:val="0061231B"/>
    <w:rsid w:val="00612AF5"/>
    <w:rsid w:val="006142A9"/>
    <w:rsid w:val="00614707"/>
    <w:rsid w:val="006148D9"/>
    <w:rsid w:val="00615320"/>
    <w:rsid w:val="006154D8"/>
    <w:rsid w:val="00615E49"/>
    <w:rsid w:val="00616392"/>
    <w:rsid w:val="00621C4D"/>
    <w:rsid w:val="00622E58"/>
    <w:rsid w:val="00623014"/>
    <w:rsid w:val="00623327"/>
    <w:rsid w:val="00625469"/>
    <w:rsid w:val="00625B4F"/>
    <w:rsid w:val="00626427"/>
    <w:rsid w:val="006265B0"/>
    <w:rsid w:val="00626AD1"/>
    <w:rsid w:val="006277AC"/>
    <w:rsid w:val="00627972"/>
    <w:rsid w:val="0063071B"/>
    <w:rsid w:val="00630D18"/>
    <w:rsid w:val="00631E0B"/>
    <w:rsid w:val="006339A2"/>
    <w:rsid w:val="006355F2"/>
    <w:rsid w:val="0063602C"/>
    <w:rsid w:val="006367C6"/>
    <w:rsid w:val="00636A70"/>
    <w:rsid w:val="00637101"/>
    <w:rsid w:val="006373DB"/>
    <w:rsid w:val="00637585"/>
    <w:rsid w:val="006375D3"/>
    <w:rsid w:val="00637CBF"/>
    <w:rsid w:val="0064061F"/>
    <w:rsid w:val="00641461"/>
    <w:rsid w:val="006417A8"/>
    <w:rsid w:val="006418D6"/>
    <w:rsid w:val="00641B0A"/>
    <w:rsid w:val="006428DA"/>
    <w:rsid w:val="00643726"/>
    <w:rsid w:val="0064454A"/>
    <w:rsid w:val="00644898"/>
    <w:rsid w:val="006455ED"/>
    <w:rsid w:val="00646B61"/>
    <w:rsid w:val="00646C3D"/>
    <w:rsid w:val="00646E3F"/>
    <w:rsid w:val="00651D1B"/>
    <w:rsid w:val="00653359"/>
    <w:rsid w:val="00653908"/>
    <w:rsid w:val="00653F18"/>
    <w:rsid w:val="00653F33"/>
    <w:rsid w:val="0065410C"/>
    <w:rsid w:val="006547ED"/>
    <w:rsid w:val="00655686"/>
    <w:rsid w:val="006564B7"/>
    <w:rsid w:val="0065747B"/>
    <w:rsid w:val="00657AE1"/>
    <w:rsid w:val="0066094B"/>
    <w:rsid w:val="00661325"/>
    <w:rsid w:val="00661707"/>
    <w:rsid w:val="00662071"/>
    <w:rsid w:val="00662E11"/>
    <w:rsid w:val="006644A7"/>
    <w:rsid w:val="00665C6C"/>
    <w:rsid w:val="00666454"/>
    <w:rsid w:val="00667235"/>
    <w:rsid w:val="00667360"/>
    <w:rsid w:val="00667EAF"/>
    <w:rsid w:val="006700AA"/>
    <w:rsid w:val="00670F22"/>
    <w:rsid w:val="006710F6"/>
    <w:rsid w:val="006718BC"/>
    <w:rsid w:val="00672601"/>
    <w:rsid w:val="00672724"/>
    <w:rsid w:val="00672F20"/>
    <w:rsid w:val="00672F5D"/>
    <w:rsid w:val="0067356E"/>
    <w:rsid w:val="006741AE"/>
    <w:rsid w:val="00674D72"/>
    <w:rsid w:val="0067716E"/>
    <w:rsid w:val="00677708"/>
    <w:rsid w:val="0067783A"/>
    <w:rsid w:val="006824AB"/>
    <w:rsid w:val="006824CA"/>
    <w:rsid w:val="00682A83"/>
    <w:rsid w:val="0068422D"/>
    <w:rsid w:val="006845E8"/>
    <w:rsid w:val="00684A17"/>
    <w:rsid w:val="00684EEE"/>
    <w:rsid w:val="006859E9"/>
    <w:rsid w:val="00686645"/>
    <w:rsid w:val="00686B5D"/>
    <w:rsid w:val="00693DDD"/>
    <w:rsid w:val="0069534B"/>
    <w:rsid w:val="00695423"/>
    <w:rsid w:val="00696036"/>
    <w:rsid w:val="006965E9"/>
    <w:rsid w:val="0069663D"/>
    <w:rsid w:val="00696E40"/>
    <w:rsid w:val="00697965"/>
    <w:rsid w:val="006A00CF"/>
    <w:rsid w:val="006A05F4"/>
    <w:rsid w:val="006A132A"/>
    <w:rsid w:val="006A1BE4"/>
    <w:rsid w:val="006A2083"/>
    <w:rsid w:val="006A2170"/>
    <w:rsid w:val="006A3A19"/>
    <w:rsid w:val="006A41F7"/>
    <w:rsid w:val="006A440C"/>
    <w:rsid w:val="006A46D8"/>
    <w:rsid w:val="006A5002"/>
    <w:rsid w:val="006A5133"/>
    <w:rsid w:val="006A59BD"/>
    <w:rsid w:val="006A73B5"/>
    <w:rsid w:val="006B0E6B"/>
    <w:rsid w:val="006B1856"/>
    <w:rsid w:val="006B1995"/>
    <w:rsid w:val="006B1AC7"/>
    <w:rsid w:val="006B1C62"/>
    <w:rsid w:val="006B2767"/>
    <w:rsid w:val="006B39E4"/>
    <w:rsid w:val="006B4131"/>
    <w:rsid w:val="006B4165"/>
    <w:rsid w:val="006B5B69"/>
    <w:rsid w:val="006B680B"/>
    <w:rsid w:val="006B7004"/>
    <w:rsid w:val="006C0219"/>
    <w:rsid w:val="006C0955"/>
    <w:rsid w:val="006C18B2"/>
    <w:rsid w:val="006C1945"/>
    <w:rsid w:val="006C2E0A"/>
    <w:rsid w:val="006C2E96"/>
    <w:rsid w:val="006C3328"/>
    <w:rsid w:val="006C3F51"/>
    <w:rsid w:val="006C5A73"/>
    <w:rsid w:val="006C5AF0"/>
    <w:rsid w:val="006C65CD"/>
    <w:rsid w:val="006C6BE3"/>
    <w:rsid w:val="006C7669"/>
    <w:rsid w:val="006D037C"/>
    <w:rsid w:val="006D0662"/>
    <w:rsid w:val="006D0EC3"/>
    <w:rsid w:val="006D1462"/>
    <w:rsid w:val="006D1D29"/>
    <w:rsid w:val="006D2389"/>
    <w:rsid w:val="006D2396"/>
    <w:rsid w:val="006D3251"/>
    <w:rsid w:val="006D3B3A"/>
    <w:rsid w:val="006D485C"/>
    <w:rsid w:val="006D53F7"/>
    <w:rsid w:val="006D5AA6"/>
    <w:rsid w:val="006D5B3B"/>
    <w:rsid w:val="006D6DAE"/>
    <w:rsid w:val="006D7D28"/>
    <w:rsid w:val="006E097C"/>
    <w:rsid w:val="006E13EC"/>
    <w:rsid w:val="006E1BEE"/>
    <w:rsid w:val="006E210B"/>
    <w:rsid w:val="006E37D6"/>
    <w:rsid w:val="006E52D0"/>
    <w:rsid w:val="006E556A"/>
    <w:rsid w:val="006E5BC7"/>
    <w:rsid w:val="006E7144"/>
    <w:rsid w:val="006E7847"/>
    <w:rsid w:val="006F072C"/>
    <w:rsid w:val="006F0AF0"/>
    <w:rsid w:val="006F1430"/>
    <w:rsid w:val="006F2BA9"/>
    <w:rsid w:val="006F3454"/>
    <w:rsid w:val="006F38A4"/>
    <w:rsid w:val="006F4D96"/>
    <w:rsid w:val="006F600E"/>
    <w:rsid w:val="006F784B"/>
    <w:rsid w:val="00700030"/>
    <w:rsid w:val="0070072D"/>
    <w:rsid w:val="00701A0F"/>
    <w:rsid w:val="00702046"/>
    <w:rsid w:val="0070293B"/>
    <w:rsid w:val="0070331A"/>
    <w:rsid w:val="007053F4"/>
    <w:rsid w:val="007058C8"/>
    <w:rsid w:val="007063FF"/>
    <w:rsid w:val="0070680B"/>
    <w:rsid w:val="0070688F"/>
    <w:rsid w:val="00706897"/>
    <w:rsid w:val="00706AD5"/>
    <w:rsid w:val="00706BAC"/>
    <w:rsid w:val="00707BD1"/>
    <w:rsid w:val="00707CA3"/>
    <w:rsid w:val="00707F6F"/>
    <w:rsid w:val="00711B5C"/>
    <w:rsid w:val="00712124"/>
    <w:rsid w:val="0071385C"/>
    <w:rsid w:val="00714AD5"/>
    <w:rsid w:val="007154E9"/>
    <w:rsid w:val="00715B03"/>
    <w:rsid w:val="00716EFC"/>
    <w:rsid w:val="00717D80"/>
    <w:rsid w:val="00720848"/>
    <w:rsid w:val="00720F33"/>
    <w:rsid w:val="0072136E"/>
    <w:rsid w:val="0072160C"/>
    <w:rsid w:val="00721C9B"/>
    <w:rsid w:val="007225C6"/>
    <w:rsid w:val="00723001"/>
    <w:rsid w:val="00723808"/>
    <w:rsid w:val="00723AD3"/>
    <w:rsid w:val="007250C7"/>
    <w:rsid w:val="00725DFD"/>
    <w:rsid w:val="00725E7F"/>
    <w:rsid w:val="0072631E"/>
    <w:rsid w:val="00727FC5"/>
    <w:rsid w:val="00730946"/>
    <w:rsid w:val="00730C9C"/>
    <w:rsid w:val="007316ED"/>
    <w:rsid w:val="00733D4F"/>
    <w:rsid w:val="00734CE2"/>
    <w:rsid w:val="00735EBE"/>
    <w:rsid w:val="00735F15"/>
    <w:rsid w:val="0073650C"/>
    <w:rsid w:val="007377BA"/>
    <w:rsid w:val="00737D89"/>
    <w:rsid w:val="00740148"/>
    <w:rsid w:val="0074031D"/>
    <w:rsid w:val="007405C8"/>
    <w:rsid w:val="00740778"/>
    <w:rsid w:val="00741C88"/>
    <w:rsid w:val="00741E83"/>
    <w:rsid w:val="00742FA2"/>
    <w:rsid w:val="0074308C"/>
    <w:rsid w:val="007454D5"/>
    <w:rsid w:val="00746A52"/>
    <w:rsid w:val="0074763F"/>
    <w:rsid w:val="0075145D"/>
    <w:rsid w:val="0075165C"/>
    <w:rsid w:val="0075233A"/>
    <w:rsid w:val="007523F8"/>
    <w:rsid w:val="00754D2D"/>
    <w:rsid w:val="00754F78"/>
    <w:rsid w:val="00755017"/>
    <w:rsid w:val="007555B1"/>
    <w:rsid w:val="0075700B"/>
    <w:rsid w:val="0075705A"/>
    <w:rsid w:val="0075786F"/>
    <w:rsid w:val="00757D17"/>
    <w:rsid w:val="00760408"/>
    <w:rsid w:val="00760F1F"/>
    <w:rsid w:val="00761958"/>
    <w:rsid w:val="00761DC9"/>
    <w:rsid w:val="00762E8D"/>
    <w:rsid w:val="00763A53"/>
    <w:rsid w:val="00763E9B"/>
    <w:rsid w:val="00764780"/>
    <w:rsid w:val="00764A2D"/>
    <w:rsid w:val="007659C9"/>
    <w:rsid w:val="00766564"/>
    <w:rsid w:val="007669EC"/>
    <w:rsid w:val="00766CF5"/>
    <w:rsid w:val="007708EC"/>
    <w:rsid w:val="00770E04"/>
    <w:rsid w:val="0077395D"/>
    <w:rsid w:val="00774148"/>
    <w:rsid w:val="007752C2"/>
    <w:rsid w:val="0078215B"/>
    <w:rsid w:val="00782D40"/>
    <w:rsid w:val="00783D2E"/>
    <w:rsid w:val="00785000"/>
    <w:rsid w:val="00785223"/>
    <w:rsid w:val="0078558F"/>
    <w:rsid w:val="00785C2E"/>
    <w:rsid w:val="00786F39"/>
    <w:rsid w:val="007872C1"/>
    <w:rsid w:val="007873F1"/>
    <w:rsid w:val="00787843"/>
    <w:rsid w:val="00791628"/>
    <w:rsid w:val="00791B03"/>
    <w:rsid w:val="00793262"/>
    <w:rsid w:val="00796722"/>
    <w:rsid w:val="007A014D"/>
    <w:rsid w:val="007A0591"/>
    <w:rsid w:val="007A098F"/>
    <w:rsid w:val="007A2A41"/>
    <w:rsid w:val="007A45CB"/>
    <w:rsid w:val="007A6637"/>
    <w:rsid w:val="007B1B9C"/>
    <w:rsid w:val="007B2216"/>
    <w:rsid w:val="007B2A8A"/>
    <w:rsid w:val="007B33F1"/>
    <w:rsid w:val="007B64A3"/>
    <w:rsid w:val="007B7569"/>
    <w:rsid w:val="007B7C9F"/>
    <w:rsid w:val="007C041C"/>
    <w:rsid w:val="007C0A6C"/>
    <w:rsid w:val="007C0FA1"/>
    <w:rsid w:val="007C1A46"/>
    <w:rsid w:val="007C22AD"/>
    <w:rsid w:val="007C2637"/>
    <w:rsid w:val="007C46B9"/>
    <w:rsid w:val="007C4B7C"/>
    <w:rsid w:val="007C4EA2"/>
    <w:rsid w:val="007C598E"/>
    <w:rsid w:val="007C65EF"/>
    <w:rsid w:val="007C688A"/>
    <w:rsid w:val="007C6C4D"/>
    <w:rsid w:val="007C7164"/>
    <w:rsid w:val="007C7B90"/>
    <w:rsid w:val="007C7E1B"/>
    <w:rsid w:val="007D1CFF"/>
    <w:rsid w:val="007D2881"/>
    <w:rsid w:val="007D2D79"/>
    <w:rsid w:val="007D2DE1"/>
    <w:rsid w:val="007D31B5"/>
    <w:rsid w:val="007D3510"/>
    <w:rsid w:val="007D473A"/>
    <w:rsid w:val="007D487E"/>
    <w:rsid w:val="007D5A6A"/>
    <w:rsid w:val="007D6016"/>
    <w:rsid w:val="007D7539"/>
    <w:rsid w:val="007E0668"/>
    <w:rsid w:val="007E10B6"/>
    <w:rsid w:val="007E14AE"/>
    <w:rsid w:val="007E1770"/>
    <w:rsid w:val="007E19CA"/>
    <w:rsid w:val="007E1C81"/>
    <w:rsid w:val="007E2344"/>
    <w:rsid w:val="007E437A"/>
    <w:rsid w:val="007E4525"/>
    <w:rsid w:val="007E550F"/>
    <w:rsid w:val="007E5834"/>
    <w:rsid w:val="007E6098"/>
    <w:rsid w:val="007E7321"/>
    <w:rsid w:val="007E7EDF"/>
    <w:rsid w:val="007E7FD6"/>
    <w:rsid w:val="007F04B4"/>
    <w:rsid w:val="007F077D"/>
    <w:rsid w:val="007F08E5"/>
    <w:rsid w:val="007F0A66"/>
    <w:rsid w:val="007F188F"/>
    <w:rsid w:val="007F23E9"/>
    <w:rsid w:val="007F2A1C"/>
    <w:rsid w:val="007F7031"/>
    <w:rsid w:val="00800E2E"/>
    <w:rsid w:val="00801799"/>
    <w:rsid w:val="00801B82"/>
    <w:rsid w:val="00803E13"/>
    <w:rsid w:val="00804267"/>
    <w:rsid w:val="00806084"/>
    <w:rsid w:val="0080610E"/>
    <w:rsid w:val="00806CA0"/>
    <w:rsid w:val="00807AB0"/>
    <w:rsid w:val="0081017F"/>
    <w:rsid w:val="008104E1"/>
    <w:rsid w:val="00810533"/>
    <w:rsid w:val="00810648"/>
    <w:rsid w:val="008116A7"/>
    <w:rsid w:val="00811CB3"/>
    <w:rsid w:val="00813CC2"/>
    <w:rsid w:val="00813D61"/>
    <w:rsid w:val="00813FD4"/>
    <w:rsid w:val="00813FEC"/>
    <w:rsid w:val="00814271"/>
    <w:rsid w:val="00817CBD"/>
    <w:rsid w:val="0082018A"/>
    <w:rsid w:val="008205AC"/>
    <w:rsid w:val="00821642"/>
    <w:rsid w:val="00821720"/>
    <w:rsid w:val="00821789"/>
    <w:rsid w:val="008218C6"/>
    <w:rsid w:val="00821975"/>
    <w:rsid w:val="00821F90"/>
    <w:rsid w:val="00821FAB"/>
    <w:rsid w:val="00823EBC"/>
    <w:rsid w:val="008242B9"/>
    <w:rsid w:val="0082472A"/>
    <w:rsid w:val="008247C5"/>
    <w:rsid w:val="00825AAF"/>
    <w:rsid w:val="00826319"/>
    <w:rsid w:val="00826838"/>
    <w:rsid w:val="008271FD"/>
    <w:rsid w:val="00827BAF"/>
    <w:rsid w:val="00831B9C"/>
    <w:rsid w:val="00831FDE"/>
    <w:rsid w:val="00832BFC"/>
    <w:rsid w:val="00832ED5"/>
    <w:rsid w:val="00836051"/>
    <w:rsid w:val="008361BB"/>
    <w:rsid w:val="00836406"/>
    <w:rsid w:val="008367EC"/>
    <w:rsid w:val="00836AD7"/>
    <w:rsid w:val="0084018C"/>
    <w:rsid w:val="008408C5"/>
    <w:rsid w:val="008426E0"/>
    <w:rsid w:val="00842AE2"/>
    <w:rsid w:val="00843270"/>
    <w:rsid w:val="00843420"/>
    <w:rsid w:val="00843B9C"/>
    <w:rsid w:val="00844044"/>
    <w:rsid w:val="008442B3"/>
    <w:rsid w:val="008452C9"/>
    <w:rsid w:val="0084542D"/>
    <w:rsid w:val="0084563D"/>
    <w:rsid w:val="00846F05"/>
    <w:rsid w:val="008478C7"/>
    <w:rsid w:val="00850A2C"/>
    <w:rsid w:val="00851058"/>
    <w:rsid w:val="008513E3"/>
    <w:rsid w:val="00851CD2"/>
    <w:rsid w:val="0085293C"/>
    <w:rsid w:val="00853BE1"/>
    <w:rsid w:val="00854435"/>
    <w:rsid w:val="00854CB9"/>
    <w:rsid w:val="008561B0"/>
    <w:rsid w:val="00856FAC"/>
    <w:rsid w:val="00857A9D"/>
    <w:rsid w:val="00857DA3"/>
    <w:rsid w:val="00860598"/>
    <w:rsid w:val="008614CA"/>
    <w:rsid w:val="00861CA4"/>
    <w:rsid w:val="00862A06"/>
    <w:rsid w:val="00862D4D"/>
    <w:rsid w:val="00864592"/>
    <w:rsid w:val="008645B0"/>
    <w:rsid w:val="00864F27"/>
    <w:rsid w:val="00865137"/>
    <w:rsid w:val="00867DB3"/>
    <w:rsid w:val="008700A6"/>
    <w:rsid w:val="00870746"/>
    <w:rsid w:val="00872542"/>
    <w:rsid w:val="00874FBF"/>
    <w:rsid w:val="00875B4E"/>
    <w:rsid w:val="00875C25"/>
    <w:rsid w:val="00876746"/>
    <w:rsid w:val="00876A82"/>
    <w:rsid w:val="00876BB2"/>
    <w:rsid w:val="008812A0"/>
    <w:rsid w:val="00881404"/>
    <w:rsid w:val="00883090"/>
    <w:rsid w:val="0088357C"/>
    <w:rsid w:val="0088425D"/>
    <w:rsid w:val="0088549C"/>
    <w:rsid w:val="008856B0"/>
    <w:rsid w:val="008868DD"/>
    <w:rsid w:val="00886FB7"/>
    <w:rsid w:val="00887366"/>
    <w:rsid w:val="008908B1"/>
    <w:rsid w:val="00890AE7"/>
    <w:rsid w:val="00891525"/>
    <w:rsid w:val="00892455"/>
    <w:rsid w:val="00892CB2"/>
    <w:rsid w:val="00893650"/>
    <w:rsid w:val="0089388C"/>
    <w:rsid w:val="00893BD0"/>
    <w:rsid w:val="00895105"/>
    <w:rsid w:val="0089654A"/>
    <w:rsid w:val="00896FAE"/>
    <w:rsid w:val="008A0130"/>
    <w:rsid w:val="008A01B2"/>
    <w:rsid w:val="008A0A88"/>
    <w:rsid w:val="008A1B16"/>
    <w:rsid w:val="008A48A9"/>
    <w:rsid w:val="008A5ABC"/>
    <w:rsid w:val="008A6106"/>
    <w:rsid w:val="008A68C3"/>
    <w:rsid w:val="008A730D"/>
    <w:rsid w:val="008A7722"/>
    <w:rsid w:val="008A7FD4"/>
    <w:rsid w:val="008B09B9"/>
    <w:rsid w:val="008B0E35"/>
    <w:rsid w:val="008B1D0D"/>
    <w:rsid w:val="008B36D8"/>
    <w:rsid w:val="008B3CF8"/>
    <w:rsid w:val="008B4820"/>
    <w:rsid w:val="008C0074"/>
    <w:rsid w:val="008C0855"/>
    <w:rsid w:val="008C0A1B"/>
    <w:rsid w:val="008C2704"/>
    <w:rsid w:val="008C6E5C"/>
    <w:rsid w:val="008D0E64"/>
    <w:rsid w:val="008D1D13"/>
    <w:rsid w:val="008D2150"/>
    <w:rsid w:val="008D237A"/>
    <w:rsid w:val="008D2B9F"/>
    <w:rsid w:val="008D3048"/>
    <w:rsid w:val="008D3D4C"/>
    <w:rsid w:val="008D4A8C"/>
    <w:rsid w:val="008D557B"/>
    <w:rsid w:val="008D64EC"/>
    <w:rsid w:val="008D6825"/>
    <w:rsid w:val="008D6A42"/>
    <w:rsid w:val="008D7970"/>
    <w:rsid w:val="008E0440"/>
    <w:rsid w:val="008E16BF"/>
    <w:rsid w:val="008E18A4"/>
    <w:rsid w:val="008E1987"/>
    <w:rsid w:val="008E3C88"/>
    <w:rsid w:val="008E5BE7"/>
    <w:rsid w:val="008E6D78"/>
    <w:rsid w:val="008E7330"/>
    <w:rsid w:val="008E74F8"/>
    <w:rsid w:val="008E7B6A"/>
    <w:rsid w:val="008F0582"/>
    <w:rsid w:val="008F0619"/>
    <w:rsid w:val="008F1CCC"/>
    <w:rsid w:val="008F5032"/>
    <w:rsid w:val="008F503D"/>
    <w:rsid w:val="008F51BC"/>
    <w:rsid w:val="008F73A6"/>
    <w:rsid w:val="009006E8"/>
    <w:rsid w:val="00900B24"/>
    <w:rsid w:val="00901866"/>
    <w:rsid w:val="00903460"/>
    <w:rsid w:val="009043C6"/>
    <w:rsid w:val="00904FF9"/>
    <w:rsid w:val="00905B9A"/>
    <w:rsid w:val="00910643"/>
    <w:rsid w:val="00912900"/>
    <w:rsid w:val="00912B73"/>
    <w:rsid w:val="00913E5E"/>
    <w:rsid w:val="009148CD"/>
    <w:rsid w:val="00915514"/>
    <w:rsid w:val="009164A6"/>
    <w:rsid w:val="009205FE"/>
    <w:rsid w:val="00921205"/>
    <w:rsid w:val="00921BAF"/>
    <w:rsid w:val="00921C41"/>
    <w:rsid w:val="0092259F"/>
    <w:rsid w:val="00924405"/>
    <w:rsid w:val="00924624"/>
    <w:rsid w:val="0092487E"/>
    <w:rsid w:val="00924C13"/>
    <w:rsid w:val="0092508B"/>
    <w:rsid w:val="009251CA"/>
    <w:rsid w:val="0092581A"/>
    <w:rsid w:val="00926836"/>
    <w:rsid w:val="00927353"/>
    <w:rsid w:val="00930983"/>
    <w:rsid w:val="00930AA3"/>
    <w:rsid w:val="00931241"/>
    <w:rsid w:val="00931826"/>
    <w:rsid w:val="00931CB6"/>
    <w:rsid w:val="00932100"/>
    <w:rsid w:val="00932A25"/>
    <w:rsid w:val="00933799"/>
    <w:rsid w:val="00934F97"/>
    <w:rsid w:val="009361EC"/>
    <w:rsid w:val="00936256"/>
    <w:rsid w:val="009364BF"/>
    <w:rsid w:val="00936944"/>
    <w:rsid w:val="00937B51"/>
    <w:rsid w:val="009411A3"/>
    <w:rsid w:val="009415F8"/>
    <w:rsid w:val="00943A4B"/>
    <w:rsid w:val="00943E19"/>
    <w:rsid w:val="00944F90"/>
    <w:rsid w:val="00947804"/>
    <w:rsid w:val="00947F7F"/>
    <w:rsid w:val="00950368"/>
    <w:rsid w:val="0095108C"/>
    <w:rsid w:val="009514C8"/>
    <w:rsid w:val="00954205"/>
    <w:rsid w:val="0095441E"/>
    <w:rsid w:val="00954CFE"/>
    <w:rsid w:val="0095566C"/>
    <w:rsid w:val="0095622C"/>
    <w:rsid w:val="00956300"/>
    <w:rsid w:val="009563ED"/>
    <w:rsid w:val="0095695C"/>
    <w:rsid w:val="00957592"/>
    <w:rsid w:val="0096380B"/>
    <w:rsid w:val="00964647"/>
    <w:rsid w:val="0096630E"/>
    <w:rsid w:val="00967093"/>
    <w:rsid w:val="009701B0"/>
    <w:rsid w:val="0097053E"/>
    <w:rsid w:val="009726C0"/>
    <w:rsid w:val="00973781"/>
    <w:rsid w:val="00973E67"/>
    <w:rsid w:val="009749ED"/>
    <w:rsid w:val="009752DA"/>
    <w:rsid w:val="009757CB"/>
    <w:rsid w:val="0097603B"/>
    <w:rsid w:val="009764AB"/>
    <w:rsid w:val="009777E9"/>
    <w:rsid w:val="00980EAD"/>
    <w:rsid w:val="0098153B"/>
    <w:rsid w:val="0098204C"/>
    <w:rsid w:val="00983F47"/>
    <w:rsid w:val="009841FC"/>
    <w:rsid w:val="00984D30"/>
    <w:rsid w:val="00986016"/>
    <w:rsid w:val="00986343"/>
    <w:rsid w:val="0098656C"/>
    <w:rsid w:val="00986C3E"/>
    <w:rsid w:val="00986DB4"/>
    <w:rsid w:val="00986F44"/>
    <w:rsid w:val="00990927"/>
    <w:rsid w:val="009912FF"/>
    <w:rsid w:val="00991F94"/>
    <w:rsid w:val="009939CA"/>
    <w:rsid w:val="0099406B"/>
    <w:rsid w:val="00995202"/>
    <w:rsid w:val="0099532E"/>
    <w:rsid w:val="00995B19"/>
    <w:rsid w:val="00996EF0"/>
    <w:rsid w:val="009A0481"/>
    <w:rsid w:val="009A1059"/>
    <w:rsid w:val="009A1425"/>
    <w:rsid w:val="009A1441"/>
    <w:rsid w:val="009A1834"/>
    <w:rsid w:val="009A20C8"/>
    <w:rsid w:val="009A2C56"/>
    <w:rsid w:val="009A66CE"/>
    <w:rsid w:val="009B0E5E"/>
    <w:rsid w:val="009B1D67"/>
    <w:rsid w:val="009B23E0"/>
    <w:rsid w:val="009B37B7"/>
    <w:rsid w:val="009B48A1"/>
    <w:rsid w:val="009B4EDA"/>
    <w:rsid w:val="009B76AE"/>
    <w:rsid w:val="009B7884"/>
    <w:rsid w:val="009B7B44"/>
    <w:rsid w:val="009C0065"/>
    <w:rsid w:val="009C038E"/>
    <w:rsid w:val="009C0EE2"/>
    <w:rsid w:val="009C1359"/>
    <w:rsid w:val="009C19F1"/>
    <w:rsid w:val="009C24BF"/>
    <w:rsid w:val="009C29A0"/>
    <w:rsid w:val="009C3850"/>
    <w:rsid w:val="009C39BF"/>
    <w:rsid w:val="009C4087"/>
    <w:rsid w:val="009C4A3F"/>
    <w:rsid w:val="009C6411"/>
    <w:rsid w:val="009C6710"/>
    <w:rsid w:val="009C7C41"/>
    <w:rsid w:val="009C7F44"/>
    <w:rsid w:val="009D0A56"/>
    <w:rsid w:val="009D4364"/>
    <w:rsid w:val="009D45F1"/>
    <w:rsid w:val="009D50F0"/>
    <w:rsid w:val="009D5653"/>
    <w:rsid w:val="009D6060"/>
    <w:rsid w:val="009D662A"/>
    <w:rsid w:val="009D6631"/>
    <w:rsid w:val="009E03AE"/>
    <w:rsid w:val="009E08FE"/>
    <w:rsid w:val="009E14F8"/>
    <w:rsid w:val="009E24CE"/>
    <w:rsid w:val="009E2C19"/>
    <w:rsid w:val="009E3099"/>
    <w:rsid w:val="009E30AC"/>
    <w:rsid w:val="009E367B"/>
    <w:rsid w:val="009E4A04"/>
    <w:rsid w:val="009E4A26"/>
    <w:rsid w:val="009E520F"/>
    <w:rsid w:val="009E7646"/>
    <w:rsid w:val="009F04E4"/>
    <w:rsid w:val="009F166F"/>
    <w:rsid w:val="009F2ADB"/>
    <w:rsid w:val="009F2DC1"/>
    <w:rsid w:val="009F38E3"/>
    <w:rsid w:val="009F3C3C"/>
    <w:rsid w:val="009F3E9C"/>
    <w:rsid w:val="009F5427"/>
    <w:rsid w:val="009F6129"/>
    <w:rsid w:val="009F63DE"/>
    <w:rsid w:val="009F67E0"/>
    <w:rsid w:val="009F71E0"/>
    <w:rsid w:val="009F72DE"/>
    <w:rsid w:val="009F785C"/>
    <w:rsid w:val="00A00B44"/>
    <w:rsid w:val="00A02A76"/>
    <w:rsid w:val="00A035C3"/>
    <w:rsid w:val="00A03738"/>
    <w:rsid w:val="00A037D4"/>
    <w:rsid w:val="00A046AD"/>
    <w:rsid w:val="00A051F9"/>
    <w:rsid w:val="00A059D8"/>
    <w:rsid w:val="00A05ABC"/>
    <w:rsid w:val="00A06CAC"/>
    <w:rsid w:val="00A06FF7"/>
    <w:rsid w:val="00A1130D"/>
    <w:rsid w:val="00A1155D"/>
    <w:rsid w:val="00A13345"/>
    <w:rsid w:val="00A14C3B"/>
    <w:rsid w:val="00A164B2"/>
    <w:rsid w:val="00A168D3"/>
    <w:rsid w:val="00A177B5"/>
    <w:rsid w:val="00A202F6"/>
    <w:rsid w:val="00A2053A"/>
    <w:rsid w:val="00A205C6"/>
    <w:rsid w:val="00A20F15"/>
    <w:rsid w:val="00A20F1D"/>
    <w:rsid w:val="00A21621"/>
    <w:rsid w:val="00A217CD"/>
    <w:rsid w:val="00A2205D"/>
    <w:rsid w:val="00A22472"/>
    <w:rsid w:val="00A2284D"/>
    <w:rsid w:val="00A22E68"/>
    <w:rsid w:val="00A23D6F"/>
    <w:rsid w:val="00A241EC"/>
    <w:rsid w:val="00A2606D"/>
    <w:rsid w:val="00A26464"/>
    <w:rsid w:val="00A27823"/>
    <w:rsid w:val="00A3032A"/>
    <w:rsid w:val="00A3147E"/>
    <w:rsid w:val="00A3155F"/>
    <w:rsid w:val="00A33965"/>
    <w:rsid w:val="00A3466C"/>
    <w:rsid w:val="00A347DC"/>
    <w:rsid w:val="00A349A2"/>
    <w:rsid w:val="00A35E0E"/>
    <w:rsid w:val="00A35F79"/>
    <w:rsid w:val="00A3678F"/>
    <w:rsid w:val="00A36CBA"/>
    <w:rsid w:val="00A42471"/>
    <w:rsid w:val="00A4286D"/>
    <w:rsid w:val="00A42AEB"/>
    <w:rsid w:val="00A42B78"/>
    <w:rsid w:val="00A42FD6"/>
    <w:rsid w:val="00A44F1E"/>
    <w:rsid w:val="00A45C80"/>
    <w:rsid w:val="00A461D0"/>
    <w:rsid w:val="00A463A7"/>
    <w:rsid w:val="00A46518"/>
    <w:rsid w:val="00A46ACA"/>
    <w:rsid w:val="00A505E5"/>
    <w:rsid w:val="00A523B2"/>
    <w:rsid w:val="00A52C2B"/>
    <w:rsid w:val="00A53263"/>
    <w:rsid w:val="00A55953"/>
    <w:rsid w:val="00A60223"/>
    <w:rsid w:val="00A604C0"/>
    <w:rsid w:val="00A613F3"/>
    <w:rsid w:val="00A6165A"/>
    <w:rsid w:val="00A61698"/>
    <w:rsid w:val="00A61777"/>
    <w:rsid w:val="00A61C73"/>
    <w:rsid w:val="00A62227"/>
    <w:rsid w:val="00A62452"/>
    <w:rsid w:val="00A62986"/>
    <w:rsid w:val="00A62DF5"/>
    <w:rsid w:val="00A639C4"/>
    <w:rsid w:val="00A63CBB"/>
    <w:rsid w:val="00A64114"/>
    <w:rsid w:val="00A6414F"/>
    <w:rsid w:val="00A6422A"/>
    <w:rsid w:val="00A642A1"/>
    <w:rsid w:val="00A6441C"/>
    <w:rsid w:val="00A64ECA"/>
    <w:rsid w:val="00A6555F"/>
    <w:rsid w:val="00A70E13"/>
    <w:rsid w:val="00A71603"/>
    <w:rsid w:val="00A71BC6"/>
    <w:rsid w:val="00A729E9"/>
    <w:rsid w:val="00A7317D"/>
    <w:rsid w:val="00A73CD2"/>
    <w:rsid w:val="00A74E30"/>
    <w:rsid w:val="00A764F8"/>
    <w:rsid w:val="00A76596"/>
    <w:rsid w:val="00A771D7"/>
    <w:rsid w:val="00A80095"/>
    <w:rsid w:val="00A80AD5"/>
    <w:rsid w:val="00A81091"/>
    <w:rsid w:val="00A81D20"/>
    <w:rsid w:val="00A82E9B"/>
    <w:rsid w:val="00A845E2"/>
    <w:rsid w:val="00A8479E"/>
    <w:rsid w:val="00A877F2"/>
    <w:rsid w:val="00A87E2D"/>
    <w:rsid w:val="00A91CE8"/>
    <w:rsid w:val="00A929AA"/>
    <w:rsid w:val="00A92D85"/>
    <w:rsid w:val="00A93B60"/>
    <w:rsid w:val="00A93FA3"/>
    <w:rsid w:val="00A94042"/>
    <w:rsid w:val="00A94222"/>
    <w:rsid w:val="00A94F03"/>
    <w:rsid w:val="00A95C51"/>
    <w:rsid w:val="00A961EB"/>
    <w:rsid w:val="00A9668C"/>
    <w:rsid w:val="00A96A66"/>
    <w:rsid w:val="00A9743A"/>
    <w:rsid w:val="00A976D1"/>
    <w:rsid w:val="00A97BD8"/>
    <w:rsid w:val="00A97FFC"/>
    <w:rsid w:val="00AA06E0"/>
    <w:rsid w:val="00AA0EA3"/>
    <w:rsid w:val="00AA1258"/>
    <w:rsid w:val="00AA241C"/>
    <w:rsid w:val="00AA4340"/>
    <w:rsid w:val="00AA45D4"/>
    <w:rsid w:val="00AA50C5"/>
    <w:rsid w:val="00AA664C"/>
    <w:rsid w:val="00AA6DC5"/>
    <w:rsid w:val="00AB04B6"/>
    <w:rsid w:val="00AB29F7"/>
    <w:rsid w:val="00AB37EA"/>
    <w:rsid w:val="00AB478A"/>
    <w:rsid w:val="00AB4A0A"/>
    <w:rsid w:val="00AB517E"/>
    <w:rsid w:val="00AB54D2"/>
    <w:rsid w:val="00AB57CF"/>
    <w:rsid w:val="00AB598A"/>
    <w:rsid w:val="00AB691B"/>
    <w:rsid w:val="00AB6FD2"/>
    <w:rsid w:val="00AB7A1F"/>
    <w:rsid w:val="00AC0BA8"/>
    <w:rsid w:val="00AC0F4D"/>
    <w:rsid w:val="00AC19D6"/>
    <w:rsid w:val="00AC1E19"/>
    <w:rsid w:val="00AC210C"/>
    <w:rsid w:val="00AC2852"/>
    <w:rsid w:val="00AC3313"/>
    <w:rsid w:val="00AC3BB5"/>
    <w:rsid w:val="00AC3F53"/>
    <w:rsid w:val="00AC4659"/>
    <w:rsid w:val="00AC4938"/>
    <w:rsid w:val="00AC4D03"/>
    <w:rsid w:val="00AC4EEB"/>
    <w:rsid w:val="00AC5934"/>
    <w:rsid w:val="00AC5C2E"/>
    <w:rsid w:val="00AC6331"/>
    <w:rsid w:val="00AD0410"/>
    <w:rsid w:val="00AD0517"/>
    <w:rsid w:val="00AD1BE4"/>
    <w:rsid w:val="00AD21E6"/>
    <w:rsid w:val="00AD2370"/>
    <w:rsid w:val="00AD3147"/>
    <w:rsid w:val="00AD3150"/>
    <w:rsid w:val="00AD3D52"/>
    <w:rsid w:val="00AD3E81"/>
    <w:rsid w:val="00AD5A24"/>
    <w:rsid w:val="00AD7814"/>
    <w:rsid w:val="00AE07F4"/>
    <w:rsid w:val="00AE0951"/>
    <w:rsid w:val="00AE0C73"/>
    <w:rsid w:val="00AE133B"/>
    <w:rsid w:val="00AE1387"/>
    <w:rsid w:val="00AE1699"/>
    <w:rsid w:val="00AE1BAC"/>
    <w:rsid w:val="00AE2C24"/>
    <w:rsid w:val="00AE2CFF"/>
    <w:rsid w:val="00AE2DCC"/>
    <w:rsid w:val="00AE2FC8"/>
    <w:rsid w:val="00AE384B"/>
    <w:rsid w:val="00AE4A79"/>
    <w:rsid w:val="00AE4B6A"/>
    <w:rsid w:val="00AE5261"/>
    <w:rsid w:val="00AE5365"/>
    <w:rsid w:val="00AE64E8"/>
    <w:rsid w:val="00AE6800"/>
    <w:rsid w:val="00AE7BC6"/>
    <w:rsid w:val="00AF1D88"/>
    <w:rsid w:val="00AF1FFE"/>
    <w:rsid w:val="00AF3247"/>
    <w:rsid w:val="00AF3ED3"/>
    <w:rsid w:val="00AF598A"/>
    <w:rsid w:val="00AF59CD"/>
    <w:rsid w:val="00AF6536"/>
    <w:rsid w:val="00AF7A3A"/>
    <w:rsid w:val="00B00897"/>
    <w:rsid w:val="00B0180F"/>
    <w:rsid w:val="00B01C8A"/>
    <w:rsid w:val="00B02F11"/>
    <w:rsid w:val="00B036BD"/>
    <w:rsid w:val="00B03DBB"/>
    <w:rsid w:val="00B04D43"/>
    <w:rsid w:val="00B05069"/>
    <w:rsid w:val="00B0758F"/>
    <w:rsid w:val="00B07954"/>
    <w:rsid w:val="00B104D6"/>
    <w:rsid w:val="00B10C62"/>
    <w:rsid w:val="00B121A7"/>
    <w:rsid w:val="00B1399B"/>
    <w:rsid w:val="00B14BC5"/>
    <w:rsid w:val="00B16175"/>
    <w:rsid w:val="00B16E15"/>
    <w:rsid w:val="00B16E87"/>
    <w:rsid w:val="00B1767B"/>
    <w:rsid w:val="00B200F3"/>
    <w:rsid w:val="00B2216C"/>
    <w:rsid w:val="00B225A1"/>
    <w:rsid w:val="00B22826"/>
    <w:rsid w:val="00B2338E"/>
    <w:rsid w:val="00B23941"/>
    <w:rsid w:val="00B240E7"/>
    <w:rsid w:val="00B24926"/>
    <w:rsid w:val="00B25231"/>
    <w:rsid w:val="00B27F97"/>
    <w:rsid w:val="00B301F7"/>
    <w:rsid w:val="00B3031C"/>
    <w:rsid w:val="00B3088B"/>
    <w:rsid w:val="00B31582"/>
    <w:rsid w:val="00B31646"/>
    <w:rsid w:val="00B31BA6"/>
    <w:rsid w:val="00B3250D"/>
    <w:rsid w:val="00B32BD7"/>
    <w:rsid w:val="00B33A14"/>
    <w:rsid w:val="00B33C16"/>
    <w:rsid w:val="00B34860"/>
    <w:rsid w:val="00B3621A"/>
    <w:rsid w:val="00B36386"/>
    <w:rsid w:val="00B368C8"/>
    <w:rsid w:val="00B36EF1"/>
    <w:rsid w:val="00B37F52"/>
    <w:rsid w:val="00B40441"/>
    <w:rsid w:val="00B41308"/>
    <w:rsid w:val="00B41AFA"/>
    <w:rsid w:val="00B44F20"/>
    <w:rsid w:val="00B4548C"/>
    <w:rsid w:val="00B45573"/>
    <w:rsid w:val="00B45D1C"/>
    <w:rsid w:val="00B45E8E"/>
    <w:rsid w:val="00B46121"/>
    <w:rsid w:val="00B46A4B"/>
    <w:rsid w:val="00B46BC4"/>
    <w:rsid w:val="00B46DA7"/>
    <w:rsid w:val="00B46DFA"/>
    <w:rsid w:val="00B46F36"/>
    <w:rsid w:val="00B47615"/>
    <w:rsid w:val="00B4764D"/>
    <w:rsid w:val="00B53227"/>
    <w:rsid w:val="00B533C6"/>
    <w:rsid w:val="00B535FA"/>
    <w:rsid w:val="00B53D82"/>
    <w:rsid w:val="00B54670"/>
    <w:rsid w:val="00B54882"/>
    <w:rsid w:val="00B56E0C"/>
    <w:rsid w:val="00B57214"/>
    <w:rsid w:val="00B5768D"/>
    <w:rsid w:val="00B578E0"/>
    <w:rsid w:val="00B60AA1"/>
    <w:rsid w:val="00B60D5D"/>
    <w:rsid w:val="00B616D0"/>
    <w:rsid w:val="00B62E29"/>
    <w:rsid w:val="00B62F6E"/>
    <w:rsid w:val="00B63121"/>
    <w:rsid w:val="00B63347"/>
    <w:rsid w:val="00B63796"/>
    <w:rsid w:val="00B63851"/>
    <w:rsid w:val="00B640EB"/>
    <w:rsid w:val="00B65525"/>
    <w:rsid w:val="00B66B66"/>
    <w:rsid w:val="00B66D8F"/>
    <w:rsid w:val="00B6730E"/>
    <w:rsid w:val="00B6788B"/>
    <w:rsid w:val="00B67DC2"/>
    <w:rsid w:val="00B70737"/>
    <w:rsid w:val="00B70C51"/>
    <w:rsid w:val="00B70C65"/>
    <w:rsid w:val="00B70CC9"/>
    <w:rsid w:val="00B71ACE"/>
    <w:rsid w:val="00B71C3E"/>
    <w:rsid w:val="00B724C6"/>
    <w:rsid w:val="00B72639"/>
    <w:rsid w:val="00B744FE"/>
    <w:rsid w:val="00B75DE1"/>
    <w:rsid w:val="00B76058"/>
    <w:rsid w:val="00B76949"/>
    <w:rsid w:val="00B77035"/>
    <w:rsid w:val="00B8046C"/>
    <w:rsid w:val="00B807D7"/>
    <w:rsid w:val="00B80CF9"/>
    <w:rsid w:val="00B80F4F"/>
    <w:rsid w:val="00B81E26"/>
    <w:rsid w:val="00B8328B"/>
    <w:rsid w:val="00B8349F"/>
    <w:rsid w:val="00B83900"/>
    <w:rsid w:val="00B84875"/>
    <w:rsid w:val="00B90E23"/>
    <w:rsid w:val="00B91B36"/>
    <w:rsid w:val="00B924BF"/>
    <w:rsid w:val="00B92632"/>
    <w:rsid w:val="00B92DBF"/>
    <w:rsid w:val="00B92EC5"/>
    <w:rsid w:val="00B934C0"/>
    <w:rsid w:val="00B9463E"/>
    <w:rsid w:val="00B954A4"/>
    <w:rsid w:val="00B957F0"/>
    <w:rsid w:val="00B95E44"/>
    <w:rsid w:val="00B95EFF"/>
    <w:rsid w:val="00B96652"/>
    <w:rsid w:val="00B97096"/>
    <w:rsid w:val="00BA06EE"/>
    <w:rsid w:val="00BA0A25"/>
    <w:rsid w:val="00BA2415"/>
    <w:rsid w:val="00BA2867"/>
    <w:rsid w:val="00BA34E0"/>
    <w:rsid w:val="00BA4C1D"/>
    <w:rsid w:val="00BA4D50"/>
    <w:rsid w:val="00BA5CE0"/>
    <w:rsid w:val="00BB00A9"/>
    <w:rsid w:val="00BB0158"/>
    <w:rsid w:val="00BB034F"/>
    <w:rsid w:val="00BB0C83"/>
    <w:rsid w:val="00BB2BBC"/>
    <w:rsid w:val="00BB3871"/>
    <w:rsid w:val="00BB3AD9"/>
    <w:rsid w:val="00BB42D3"/>
    <w:rsid w:val="00BB45C3"/>
    <w:rsid w:val="00BB4942"/>
    <w:rsid w:val="00BB5163"/>
    <w:rsid w:val="00BB51C6"/>
    <w:rsid w:val="00BB5A5D"/>
    <w:rsid w:val="00BB5C8C"/>
    <w:rsid w:val="00BB6AB3"/>
    <w:rsid w:val="00BB734A"/>
    <w:rsid w:val="00BB7B02"/>
    <w:rsid w:val="00BB7D38"/>
    <w:rsid w:val="00BC053E"/>
    <w:rsid w:val="00BC112A"/>
    <w:rsid w:val="00BC130C"/>
    <w:rsid w:val="00BC1767"/>
    <w:rsid w:val="00BC2062"/>
    <w:rsid w:val="00BC2362"/>
    <w:rsid w:val="00BC2C00"/>
    <w:rsid w:val="00BC40BD"/>
    <w:rsid w:val="00BC5334"/>
    <w:rsid w:val="00BC6EF2"/>
    <w:rsid w:val="00BC7170"/>
    <w:rsid w:val="00BC7943"/>
    <w:rsid w:val="00BD0007"/>
    <w:rsid w:val="00BD0AA1"/>
    <w:rsid w:val="00BD18A8"/>
    <w:rsid w:val="00BD28D1"/>
    <w:rsid w:val="00BD2B61"/>
    <w:rsid w:val="00BD3B03"/>
    <w:rsid w:val="00BD4E33"/>
    <w:rsid w:val="00BD651C"/>
    <w:rsid w:val="00BD7779"/>
    <w:rsid w:val="00BE0196"/>
    <w:rsid w:val="00BE06D3"/>
    <w:rsid w:val="00BE0AE1"/>
    <w:rsid w:val="00BE172A"/>
    <w:rsid w:val="00BE1BBD"/>
    <w:rsid w:val="00BE1BFD"/>
    <w:rsid w:val="00BE207B"/>
    <w:rsid w:val="00BE4721"/>
    <w:rsid w:val="00BE4797"/>
    <w:rsid w:val="00BE4BD5"/>
    <w:rsid w:val="00BE4F5D"/>
    <w:rsid w:val="00BE62C1"/>
    <w:rsid w:val="00BE6A81"/>
    <w:rsid w:val="00BE714D"/>
    <w:rsid w:val="00BE7B04"/>
    <w:rsid w:val="00BE7ED4"/>
    <w:rsid w:val="00BF0584"/>
    <w:rsid w:val="00BF13E5"/>
    <w:rsid w:val="00BF18FB"/>
    <w:rsid w:val="00BF1A39"/>
    <w:rsid w:val="00BF2E43"/>
    <w:rsid w:val="00BF42AA"/>
    <w:rsid w:val="00BF480D"/>
    <w:rsid w:val="00BF5A75"/>
    <w:rsid w:val="00C000C1"/>
    <w:rsid w:val="00C016F9"/>
    <w:rsid w:val="00C01C0E"/>
    <w:rsid w:val="00C01FFE"/>
    <w:rsid w:val="00C02D78"/>
    <w:rsid w:val="00C0499F"/>
    <w:rsid w:val="00C0518C"/>
    <w:rsid w:val="00C0707F"/>
    <w:rsid w:val="00C10228"/>
    <w:rsid w:val="00C11471"/>
    <w:rsid w:val="00C12369"/>
    <w:rsid w:val="00C12B41"/>
    <w:rsid w:val="00C12DC5"/>
    <w:rsid w:val="00C134AF"/>
    <w:rsid w:val="00C138DA"/>
    <w:rsid w:val="00C15830"/>
    <w:rsid w:val="00C15A83"/>
    <w:rsid w:val="00C15C8F"/>
    <w:rsid w:val="00C16C8D"/>
    <w:rsid w:val="00C20000"/>
    <w:rsid w:val="00C20079"/>
    <w:rsid w:val="00C20128"/>
    <w:rsid w:val="00C219FF"/>
    <w:rsid w:val="00C21FDC"/>
    <w:rsid w:val="00C2458F"/>
    <w:rsid w:val="00C24A74"/>
    <w:rsid w:val="00C25BB7"/>
    <w:rsid w:val="00C26336"/>
    <w:rsid w:val="00C26371"/>
    <w:rsid w:val="00C266F1"/>
    <w:rsid w:val="00C2687C"/>
    <w:rsid w:val="00C30689"/>
    <w:rsid w:val="00C31C04"/>
    <w:rsid w:val="00C3263C"/>
    <w:rsid w:val="00C332B7"/>
    <w:rsid w:val="00C3373E"/>
    <w:rsid w:val="00C33FED"/>
    <w:rsid w:val="00C34A33"/>
    <w:rsid w:val="00C34B5D"/>
    <w:rsid w:val="00C34CF1"/>
    <w:rsid w:val="00C34EA8"/>
    <w:rsid w:val="00C361B8"/>
    <w:rsid w:val="00C3671B"/>
    <w:rsid w:val="00C369FA"/>
    <w:rsid w:val="00C3700B"/>
    <w:rsid w:val="00C37BE4"/>
    <w:rsid w:val="00C37C70"/>
    <w:rsid w:val="00C42914"/>
    <w:rsid w:val="00C44EF6"/>
    <w:rsid w:val="00C45AB6"/>
    <w:rsid w:val="00C45B0E"/>
    <w:rsid w:val="00C46404"/>
    <w:rsid w:val="00C47526"/>
    <w:rsid w:val="00C47E50"/>
    <w:rsid w:val="00C50518"/>
    <w:rsid w:val="00C507FC"/>
    <w:rsid w:val="00C52472"/>
    <w:rsid w:val="00C525F3"/>
    <w:rsid w:val="00C529A4"/>
    <w:rsid w:val="00C5336E"/>
    <w:rsid w:val="00C536A9"/>
    <w:rsid w:val="00C543EF"/>
    <w:rsid w:val="00C54786"/>
    <w:rsid w:val="00C55950"/>
    <w:rsid w:val="00C55DED"/>
    <w:rsid w:val="00C561FE"/>
    <w:rsid w:val="00C56953"/>
    <w:rsid w:val="00C56A9F"/>
    <w:rsid w:val="00C57B4D"/>
    <w:rsid w:val="00C6001B"/>
    <w:rsid w:val="00C605ED"/>
    <w:rsid w:val="00C61771"/>
    <w:rsid w:val="00C61FD5"/>
    <w:rsid w:val="00C63585"/>
    <w:rsid w:val="00C637AB"/>
    <w:rsid w:val="00C63CE6"/>
    <w:rsid w:val="00C63D57"/>
    <w:rsid w:val="00C643E8"/>
    <w:rsid w:val="00C64635"/>
    <w:rsid w:val="00C6492A"/>
    <w:rsid w:val="00C65077"/>
    <w:rsid w:val="00C6525A"/>
    <w:rsid w:val="00C6525D"/>
    <w:rsid w:val="00C65D11"/>
    <w:rsid w:val="00C666C2"/>
    <w:rsid w:val="00C7129E"/>
    <w:rsid w:val="00C75CA1"/>
    <w:rsid w:val="00C77149"/>
    <w:rsid w:val="00C77921"/>
    <w:rsid w:val="00C77FAA"/>
    <w:rsid w:val="00C8111B"/>
    <w:rsid w:val="00C81B48"/>
    <w:rsid w:val="00C81D76"/>
    <w:rsid w:val="00C827B9"/>
    <w:rsid w:val="00C82A12"/>
    <w:rsid w:val="00C83DB4"/>
    <w:rsid w:val="00C841F9"/>
    <w:rsid w:val="00C84985"/>
    <w:rsid w:val="00C84E76"/>
    <w:rsid w:val="00C8613E"/>
    <w:rsid w:val="00C86423"/>
    <w:rsid w:val="00C87B69"/>
    <w:rsid w:val="00C87CA8"/>
    <w:rsid w:val="00C90299"/>
    <w:rsid w:val="00C90E86"/>
    <w:rsid w:val="00C924D5"/>
    <w:rsid w:val="00C9262F"/>
    <w:rsid w:val="00C93C41"/>
    <w:rsid w:val="00C9442B"/>
    <w:rsid w:val="00C95B20"/>
    <w:rsid w:val="00C95CB1"/>
    <w:rsid w:val="00C962E8"/>
    <w:rsid w:val="00CA042B"/>
    <w:rsid w:val="00CA1371"/>
    <w:rsid w:val="00CA17EB"/>
    <w:rsid w:val="00CA1BA5"/>
    <w:rsid w:val="00CA3050"/>
    <w:rsid w:val="00CA37ED"/>
    <w:rsid w:val="00CA4A04"/>
    <w:rsid w:val="00CA4D3E"/>
    <w:rsid w:val="00CA7C02"/>
    <w:rsid w:val="00CB0453"/>
    <w:rsid w:val="00CB1C00"/>
    <w:rsid w:val="00CB274F"/>
    <w:rsid w:val="00CB4072"/>
    <w:rsid w:val="00CB46BB"/>
    <w:rsid w:val="00CB5706"/>
    <w:rsid w:val="00CB5FEA"/>
    <w:rsid w:val="00CB671D"/>
    <w:rsid w:val="00CB68C8"/>
    <w:rsid w:val="00CB693A"/>
    <w:rsid w:val="00CB7331"/>
    <w:rsid w:val="00CB733B"/>
    <w:rsid w:val="00CB739F"/>
    <w:rsid w:val="00CC18E2"/>
    <w:rsid w:val="00CC23DE"/>
    <w:rsid w:val="00CC3A60"/>
    <w:rsid w:val="00CC44EA"/>
    <w:rsid w:val="00CC5664"/>
    <w:rsid w:val="00CC594A"/>
    <w:rsid w:val="00CC6A6E"/>
    <w:rsid w:val="00CD12C9"/>
    <w:rsid w:val="00CD270D"/>
    <w:rsid w:val="00CD2CFA"/>
    <w:rsid w:val="00CD4283"/>
    <w:rsid w:val="00CD43F0"/>
    <w:rsid w:val="00CD49EC"/>
    <w:rsid w:val="00CD4ED1"/>
    <w:rsid w:val="00CD4F28"/>
    <w:rsid w:val="00CD7A19"/>
    <w:rsid w:val="00CD7B6A"/>
    <w:rsid w:val="00CE0D84"/>
    <w:rsid w:val="00CE107B"/>
    <w:rsid w:val="00CE2E6C"/>
    <w:rsid w:val="00CE2F8C"/>
    <w:rsid w:val="00CE31A9"/>
    <w:rsid w:val="00CE4156"/>
    <w:rsid w:val="00CE4982"/>
    <w:rsid w:val="00CE4C67"/>
    <w:rsid w:val="00CE53B0"/>
    <w:rsid w:val="00CE56B0"/>
    <w:rsid w:val="00CE64E4"/>
    <w:rsid w:val="00CE7AA1"/>
    <w:rsid w:val="00CF05A9"/>
    <w:rsid w:val="00CF081E"/>
    <w:rsid w:val="00CF08EE"/>
    <w:rsid w:val="00CF093B"/>
    <w:rsid w:val="00CF121F"/>
    <w:rsid w:val="00CF1679"/>
    <w:rsid w:val="00CF1758"/>
    <w:rsid w:val="00CF178F"/>
    <w:rsid w:val="00CF2D20"/>
    <w:rsid w:val="00CF2E98"/>
    <w:rsid w:val="00CF3AC0"/>
    <w:rsid w:val="00CF4A15"/>
    <w:rsid w:val="00CF53A2"/>
    <w:rsid w:val="00CF5494"/>
    <w:rsid w:val="00CF75B6"/>
    <w:rsid w:val="00D01447"/>
    <w:rsid w:val="00D02E07"/>
    <w:rsid w:val="00D02E99"/>
    <w:rsid w:val="00D04594"/>
    <w:rsid w:val="00D04876"/>
    <w:rsid w:val="00D0591C"/>
    <w:rsid w:val="00D07F0D"/>
    <w:rsid w:val="00D11BBF"/>
    <w:rsid w:val="00D136E1"/>
    <w:rsid w:val="00D14268"/>
    <w:rsid w:val="00D14CC9"/>
    <w:rsid w:val="00D15B9B"/>
    <w:rsid w:val="00D175BE"/>
    <w:rsid w:val="00D17D10"/>
    <w:rsid w:val="00D2021C"/>
    <w:rsid w:val="00D211F9"/>
    <w:rsid w:val="00D229BA"/>
    <w:rsid w:val="00D24B9F"/>
    <w:rsid w:val="00D25125"/>
    <w:rsid w:val="00D253E6"/>
    <w:rsid w:val="00D25EDB"/>
    <w:rsid w:val="00D27272"/>
    <w:rsid w:val="00D27A26"/>
    <w:rsid w:val="00D3084A"/>
    <w:rsid w:val="00D325AB"/>
    <w:rsid w:val="00D325C1"/>
    <w:rsid w:val="00D32BDC"/>
    <w:rsid w:val="00D344F4"/>
    <w:rsid w:val="00D35275"/>
    <w:rsid w:val="00D356BD"/>
    <w:rsid w:val="00D358C9"/>
    <w:rsid w:val="00D36115"/>
    <w:rsid w:val="00D36C1F"/>
    <w:rsid w:val="00D36FFD"/>
    <w:rsid w:val="00D37241"/>
    <w:rsid w:val="00D376FB"/>
    <w:rsid w:val="00D4081A"/>
    <w:rsid w:val="00D40A37"/>
    <w:rsid w:val="00D40F90"/>
    <w:rsid w:val="00D42E2B"/>
    <w:rsid w:val="00D430EA"/>
    <w:rsid w:val="00D432BD"/>
    <w:rsid w:val="00D47B95"/>
    <w:rsid w:val="00D52AA1"/>
    <w:rsid w:val="00D52F2E"/>
    <w:rsid w:val="00D540A4"/>
    <w:rsid w:val="00D54223"/>
    <w:rsid w:val="00D54F54"/>
    <w:rsid w:val="00D556F2"/>
    <w:rsid w:val="00D55A02"/>
    <w:rsid w:val="00D55E97"/>
    <w:rsid w:val="00D564AF"/>
    <w:rsid w:val="00D56AE0"/>
    <w:rsid w:val="00D60013"/>
    <w:rsid w:val="00D60213"/>
    <w:rsid w:val="00D60881"/>
    <w:rsid w:val="00D60D47"/>
    <w:rsid w:val="00D6102F"/>
    <w:rsid w:val="00D64017"/>
    <w:rsid w:val="00D64B0B"/>
    <w:rsid w:val="00D65A50"/>
    <w:rsid w:val="00D65C6D"/>
    <w:rsid w:val="00D67318"/>
    <w:rsid w:val="00D70309"/>
    <w:rsid w:val="00D7114A"/>
    <w:rsid w:val="00D717EF"/>
    <w:rsid w:val="00D7243E"/>
    <w:rsid w:val="00D727F1"/>
    <w:rsid w:val="00D74F79"/>
    <w:rsid w:val="00D756B1"/>
    <w:rsid w:val="00D76BBE"/>
    <w:rsid w:val="00D76E91"/>
    <w:rsid w:val="00D77330"/>
    <w:rsid w:val="00D77E87"/>
    <w:rsid w:val="00D80949"/>
    <w:rsid w:val="00D82887"/>
    <w:rsid w:val="00D84827"/>
    <w:rsid w:val="00D848EE"/>
    <w:rsid w:val="00D85118"/>
    <w:rsid w:val="00D851A0"/>
    <w:rsid w:val="00D85895"/>
    <w:rsid w:val="00D85A94"/>
    <w:rsid w:val="00D87EB0"/>
    <w:rsid w:val="00D91843"/>
    <w:rsid w:val="00D91EF5"/>
    <w:rsid w:val="00D921A7"/>
    <w:rsid w:val="00D9226B"/>
    <w:rsid w:val="00D924D2"/>
    <w:rsid w:val="00D9338F"/>
    <w:rsid w:val="00D93456"/>
    <w:rsid w:val="00D940B3"/>
    <w:rsid w:val="00D94397"/>
    <w:rsid w:val="00D94418"/>
    <w:rsid w:val="00D945FB"/>
    <w:rsid w:val="00D94638"/>
    <w:rsid w:val="00D9535C"/>
    <w:rsid w:val="00D95568"/>
    <w:rsid w:val="00D96AF4"/>
    <w:rsid w:val="00D97031"/>
    <w:rsid w:val="00D97381"/>
    <w:rsid w:val="00DA0076"/>
    <w:rsid w:val="00DA076E"/>
    <w:rsid w:val="00DA0EA7"/>
    <w:rsid w:val="00DA148B"/>
    <w:rsid w:val="00DA157B"/>
    <w:rsid w:val="00DA194E"/>
    <w:rsid w:val="00DA1D19"/>
    <w:rsid w:val="00DA29D3"/>
    <w:rsid w:val="00DA4AEC"/>
    <w:rsid w:val="00DA4E73"/>
    <w:rsid w:val="00DA607B"/>
    <w:rsid w:val="00DA6578"/>
    <w:rsid w:val="00DB0008"/>
    <w:rsid w:val="00DB0DEF"/>
    <w:rsid w:val="00DB2A67"/>
    <w:rsid w:val="00DB2F9F"/>
    <w:rsid w:val="00DB372D"/>
    <w:rsid w:val="00DB4493"/>
    <w:rsid w:val="00DB70E6"/>
    <w:rsid w:val="00DB73DB"/>
    <w:rsid w:val="00DC22F9"/>
    <w:rsid w:val="00DC2F6A"/>
    <w:rsid w:val="00DC31DF"/>
    <w:rsid w:val="00DC3E93"/>
    <w:rsid w:val="00DC526B"/>
    <w:rsid w:val="00DC614F"/>
    <w:rsid w:val="00DC67D0"/>
    <w:rsid w:val="00DC7C1B"/>
    <w:rsid w:val="00DD0AD8"/>
    <w:rsid w:val="00DD15D1"/>
    <w:rsid w:val="00DD173F"/>
    <w:rsid w:val="00DD1A6E"/>
    <w:rsid w:val="00DD2C82"/>
    <w:rsid w:val="00DD2EC2"/>
    <w:rsid w:val="00DD3079"/>
    <w:rsid w:val="00DD3EB7"/>
    <w:rsid w:val="00DD3F1F"/>
    <w:rsid w:val="00DD4160"/>
    <w:rsid w:val="00DD41DE"/>
    <w:rsid w:val="00DD4200"/>
    <w:rsid w:val="00DD51E1"/>
    <w:rsid w:val="00DD69A9"/>
    <w:rsid w:val="00DD7DF5"/>
    <w:rsid w:val="00DD7FA9"/>
    <w:rsid w:val="00DE073B"/>
    <w:rsid w:val="00DE1B79"/>
    <w:rsid w:val="00DE43EA"/>
    <w:rsid w:val="00DE6C1D"/>
    <w:rsid w:val="00DE7DE9"/>
    <w:rsid w:val="00DF0E0D"/>
    <w:rsid w:val="00DF1553"/>
    <w:rsid w:val="00DF17CD"/>
    <w:rsid w:val="00DF1F61"/>
    <w:rsid w:val="00DF23CE"/>
    <w:rsid w:val="00DF28B5"/>
    <w:rsid w:val="00DF3E76"/>
    <w:rsid w:val="00DF41E7"/>
    <w:rsid w:val="00DF4389"/>
    <w:rsid w:val="00DF59B5"/>
    <w:rsid w:val="00DF60A1"/>
    <w:rsid w:val="00DF621C"/>
    <w:rsid w:val="00DF6880"/>
    <w:rsid w:val="00DF79A5"/>
    <w:rsid w:val="00E009E9"/>
    <w:rsid w:val="00E0112D"/>
    <w:rsid w:val="00E0234B"/>
    <w:rsid w:val="00E0293A"/>
    <w:rsid w:val="00E03778"/>
    <w:rsid w:val="00E050B2"/>
    <w:rsid w:val="00E05617"/>
    <w:rsid w:val="00E064FF"/>
    <w:rsid w:val="00E06886"/>
    <w:rsid w:val="00E07B83"/>
    <w:rsid w:val="00E1111E"/>
    <w:rsid w:val="00E13059"/>
    <w:rsid w:val="00E143CB"/>
    <w:rsid w:val="00E1486D"/>
    <w:rsid w:val="00E149CB"/>
    <w:rsid w:val="00E14C1C"/>
    <w:rsid w:val="00E15A2F"/>
    <w:rsid w:val="00E16162"/>
    <w:rsid w:val="00E16253"/>
    <w:rsid w:val="00E166FA"/>
    <w:rsid w:val="00E16F36"/>
    <w:rsid w:val="00E20132"/>
    <w:rsid w:val="00E20765"/>
    <w:rsid w:val="00E213E7"/>
    <w:rsid w:val="00E22EA4"/>
    <w:rsid w:val="00E23172"/>
    <w:rsid w:val="00E23787"/>
    <w:rsid w:val="00E23C51"/>
    <w:rsid w:val="00E24FBD"/>
    <w:rsid w:val="00E256FC"/>
    <w:rsid w:val="00E27254"/>
    <w:rsid w:val="00E2771E"/>
    <w:rsid w:val="00E27A49"/>
    <w:rsid w:val="00E27DEC"/>
    <w:rsid w:val="00E307C5"/>
    <w:rsid w:val="00E30E60"/>
    <w:rsid w:val="00E3166F"/>
    <w:rsid w:val="00E328C9"/>
    <w:rsid w:val="00E33CA4"/>
    <w:rsid w:val="00E33CD7"/>
    <w:rsid w:val="00E34202"/>
    <w:rsid w:val="00E349D2"/>
    <w:rsid w:val="00E35F35"/>
    <w:rsid w:val="00E36A98"/>
    <w:rsid w:val="00E37764"/>
    <w:rsid w:val="00E37D9A"/>
    <w:rsid w:val="00E41245"/>
    <w:rsid w:val="00E41270"/>
    <w:rsid w:val="00E4179C"/>
    <w:rsid w:val="00E4245C"/>
    <w:rsid w:val="00E4276D"/>
    <w:rsid w:val="00E42D07"/>
    <w:rsid w:val="00E42D8D"/>
    <w:rsid w:val="00E430B1"/>
    <w:rsid w:val="00E43F4F"/>
    <w:rsid w:val="00E443E1"/>
    <w:rsid w:val="00E45C6B"/>
    <w:rsid w:val="00E45DC0"/>
    <w:rsid w:val="00E4642C"/>
    <w:rsid w:val="00E46947"/>
    <w:rsid w:val="00E46C49"/>
    <w:rsid w:val="00E46FE0"/>
    <w:rsid w:val="00E47523"/>
    <w:rsid w:val="00E51863"/>
    <w:rsid w:val="00E5361E"/>
    <w:rsid w:val="00E53834"/>
    <w:rsid w:val="00E54077"/>
    <w:rsid w:val="00E5511D"/>
    <w:rsid w:val="00E55512"/>
    <w:rsid w:val="00E55F3D"/>
    <w:rsid w:val="00E5684E"/>
    <w:rsid w:val="00E57E6D"/>
    <w:rsid w:val="00E6164F"/>
    <w:rsid w:val="00E6376B"/>
    <w:rsid w:val="00E63BA4"/>
    <w:rsid w:val="00E64167"/>
    <w:rsid w:val="00E64F5C"/>
    <w:rsid w:val="00E6532B"/>
    <w:rsid w:val="00E66284"/>
    <w:rsid w:val="00E70213"/>
    <w:rsid w:val="00E70D14"/>
    <w:rsid w:val="00E70D77"/>
    <w:rsid w:val="00E71325"/>
    <w:rsid w:val="00E7152C"/>
    <w:rsid w:val="00E715F6"/>
    <w:rsid w:val="00E72E9A"/>
    <w:rsid w:val="00E732B9"/>
    <w:rsid w:val="00E7349E"/>
    <w:rsid w:val="00E73A1F"/>
    <w:rsid w:val="00E73AFA"/>
    <w:rsid w:val="00E74046"/>
    <w:rsid w:val="00E74544"/>
    <w:rsid w:val="00E7473C"/>
    <w:rsid w:val="00E75273"/>
    <w:rsid w:val="00E75DA0"/>
    <w:rsid w:val="00E775A5"/>
    <w:rsid w:val="00E8064D"/>
    <w:rsid w:val="00E806CA"/>
    <w:rsid w:val="00E81307"/>
    <w:rsid w:val="00E82B99"/>
    <w:rsid w:val="00E8311F"/>
    <w:rsid w:val="00E83836"/>
    <w:rsid w:val="00E845AE"/>
    <w:rsid w:val="00E84F81"/>
    <w:rsid w:val="00E85E84"/>
    <w:rsid w:val="00E869A5"/>
    <w:rsid w:val="00E87D6A"/>
    <w:rsid w:val="00E9005A"/>
    <w:rsid w:val="00E900A8"/>
    <w:rsid w:val="00E900DF"/>
    <w:rsid w:val="00E91048"/>
    <w:rsid w:val="00E9157F"/>
    <w:rsid w:val="00E9254C"/>
    <w:rsid w:val="00E9328F"/>
    <w:rsid w:val="00E93A35"/>
    <w:rsid w:val="00E93C42"/>
    <w:rsid w:val="00E93E61"/>
    <w:rsid w:val="00E9495D"/>
    <w:rsid w:val="00E954EE"/>
    <w:rsid w:val="00E95A76"/>
    <w:rsid w:val="00E96940"/>
    <w:rsid w:val="00E979C8"/>
    <w:rsid w:val="00EA2FBB"/>
    <w:rsid w:val="00EA4DD2"/>
    <w:rsid w:val="00EA5509"/>
    <w:rsid w:val="00EA59B9"/>
    <w:rsid w:val="00EA63D0"/>
    <w:rsid w:val="00EA690D"/>
    <w:rsid w:val="00EA6C71"/>
    <w:rsid w:val="00EB0F9C"/>
    <w:rsid w:val="00EB2462"/>
    <w:rsid w:val="00EB64BC"/>
    <w:rsid w:val="00EB7BB6"/>
    <w:rsid w:val="00EB7BD1"/>
    <w:rsid w:val="00EC0448"/>
    <w:rsid w:val="00EC1233"/>
    <w:rsid w:val="00EC1E3F"/>
    <w:rsid w:val="00EC2D52"/>
    <w:rsid w:val="00EC38B2"/>
    <w:rsid w:val="00EC4A58"/>
    <w:rsid w:val="00EC4DEC"/>
    <w:rsid w:val="00EC4E7B"/>
    <w:rsid w:val="00EC6088"/>
    <w:rsid w:val="00EC694E"/>
    <w:rsid w:val="00EC7ECD"/>
    <w:rsid w:val="00ED03A8"/>
    <w:rsid w:val="00ED044F"/>
    <w:rsid w:val="00ED14F2"/>
    <w:rsid w:val="00ED2162"/>
    <w:rsid w:val="00ED46A3"/>
    <w:rsid w:val="00ED4886"/>
    <w:rsid w:val="00ED498D"/>
    <w:rsid w:val="00ED4B52"/>
    <w:rsid w:val="00ED4EB2"/>
    <w:rsid w:val="00ED571D"/>
    <w:rsid w:val="00ED5D13"/>
    <w:rsid w:val="00ED6B3B"/>
    <w:rsid w:val="00ED70AF"/>
    <w:rsid w:val="00ED7B51"/>
    <w:rsid w:val="00EE1D8F"/>
    <w:rsid w:val="00EE2071"/>
    <w:rsid w:val="00EE251A"/>
    <w:rsid w:val="00EE2E0F"/>
    <w:rsid w:val="00EE3777"/>
    <w:rsid w:val="00EE4512"/>
    <w:rsid w:val="00EE4930"/>
    <w:rsid w:val="00EE536E"/>
    <w:rsid w:val="00EE5D1D"/>
    <w:rsid w:val="00EE5DBB"/>
    <w:rsid w:val="00EE64E5"/>
    <w:rsid w:val="00EE6A57"/>
    <w:rsid w:val="00EE773F"/>
    <w:rsid w:val="00EF0009"/>
    <w:rsid w:val="00EF088F"/>
    <w:rsid w:val="00EF225A"/>
    <w:rsid w:val="00EF22C3"/>
    <w:rsid w:val="00EF31AF"/>
    <w:rsid w:val="00EF35BC"/>
    <w:rsid w:val="00EF36CC"/>
    <w:rsid w:val="00EF3724"/>
    <w:rsid w:val="00EF3D65"/>
    <w:rsid w:val="00EF409A"/>
    <w:rsid w:val="00EF58DE"/>
    <w:rsid w:val="00EF5ADE"/>
    <w:rsid w:val="00EF6D61"/>
    <w:rsid w:val="00EF704C"/>
    <w:rsid w:val="00F00CFB"/>
    <w:rsid w:val="00F04A55"/>
    <w:rsid w:val="00F04D32"/>
    <w:rsid w:val="00F04F91"/>
    <w:rsid w:val="00F064E2"/>
    <w:rsid w:val="00F066B2"/>
    <w:rsid w:val="00F07151"/>
    <w:rsid w:val="00F07208"/>
    <w:rsid w:val="00F07473"/>
    <w:rsid w:val="00F078A1"/>
    <w:rsid w:val="00F0796D"/>
    <w:rsid w:val="00F10F3C"/>
    <w:rsid w:val="00F11088"/>
    <w:rsid w:val="00F11161"/>
    <w:rsid w:val="00F112C5"/>
    <w:rsid w:val="00F12F9D"/>
    <w:rsid w:val="00F136AE"/>
    <w:rsid w:val="00F13802"/>
    <w:rsid w:val="00F13864"/>
    <w:rsid w:val="00F13C0B"/>
    <w:rsid w:val="00F13E4E"/>
    <w:rsid w:val="00F15070"/>
    <w:rsid w:val="00F15BB8"/>
    <w:rsid w:val="00F15ED4"/>
    <w:rsid w:val="00F15FA6"/>
    <w:rsid w:val="00F17194"/>
    <w:rsid w:val="00F17680"/>
    <w:rsid w:val="00F20D34"/>
    <w:rsid w:val="00F21146"/>
    <w:rsid w:val="00F21FEC"/>
    <w:rsid w:val="00F22C31"/>
    <w:rsid w:val="00F241E5"/>
    <w:rsid w:val="00F24351"/>
    <w:rsid w:val="00F24AA5"/>
    <w:rsid w:val="00F26E7D"/>
    <w:rsid w:val="00F270B7"/>
    <w:rsid w:val="00F301CD"/>
    <w:rsid w:val="00F30A49"/>
    <w:rsid w:val="00F321FB"/>
    <w:rsid w:val="00F334D3"/>
    <w:rsid w:val="00F3533C"/>
    <w:rsid w:val="00F35C75"/>
    <w:rsid w:val="00F36636"/>
    <w:rsid w:val="00F37EB9"/>
    <w:rsid w:val="00F40D48"/>
    <w:rsid w:val="00F418C6"/>
    <w:rsid w:val="00F41D11"/>
    <w:rsid w:val="00F445E5"/>
    <w:rsid w:val="00F45DE3"/>
    <w:rsid w:val="00F465F1"/>
    <w:rsid w:val="00F46B63"/>
    <w:rsid w:val="00F46D0C"/>
    <w:rsid w:val="00F50FB3"/>
    <w:rsid w:val="00F50FD5"/>
    <w:rsid w:val="00F510C6"/>
    <w:rsid w:val="00F5122A"/>
    <w:rsid w:val="00F518A2"/>
    <w:rsid w:val="00F51B16"/>
    <w:rsid w:val="00F51EB8"/>
    <w:rsid w:val="00F52B76"/>
    <w:rsid w:val="00F53314"/>
    <w:rsid w:val="00F53D80"/>
    <w:rsid w:val="00F543A9"/>
    <w:rsid w:val="00F5454E"/>
    <w:rsid w:val="00F54BEB"/>
    <w:rsid w:val="00F54E8F"/>
    <w:rsid w:val="00F5526D"/>
    <w:rsid w:val="00F5538D"/>
    <w:rsid w:val="00F5597B"/>
    <w:rsid w:val="00F55BE0"/>
    <w:rsid w:val="00F562EF"/>
    <w:rsid w:val="00F603A9"/>
    <w:rsid w:val="00F60557"/>
    <w:rsid w:val="00F60B9E"/>
    <w:rsid w:val="00F61842"/>
    <w:rsid w:val="00F627A0"/>
    <w:rsid w:val="00F632F7"/>
    <w:rsid w:val="00F64C05"/>
    <w:rsid w:val="00F64DB3"/>
    <w:rsid w:val="00F64F88"/>
    <w:rsid w:val="00F65894"/>
    <w:rsid w:val="00F65999"/>
    <w:rsid w:val="00F66C5A"/>
    <w:rsid w:val="00F67157"/>
    <w:rsid w:val="00F67967"/>
    <w:rsid w:val="00F67FF0"/>
    <w:rsid w:val="00F71227"/>
    <w:rsid w:val="00F71F80"/>
    <w:rsid w:val="00F73457"/>
    <w:rsid w:val="00F738CF"/>
    <w:rsid w:val="00F739AF"/>
    <w:rsid w:val="00F73BC5"/>
    <w:rsid w:val="00F75366"/>
    <w:rsid w:val="00F768BA"/>
    <w:rsid w:val="00F77A7A"/>
    <w:rsid w:val="00F80A87"/>
    <w:rsid w:val="00F8114E"/>
    <w:rsid w:val="00F81D2E"/>
    <w:rsid w:val="00F81EBD"/>
    <w:rsid w:val="00F8213C"/>
    <w:rsid w:val="00F8227B"/>
    <w:rsid w:val="00F82EB5"/>
    <w:rsid w:val="00F844E9"/>
    <w:rsid w:val="00F84E51"/>
    <w:rsid w:val="00F85A16"/>
    <w:rsid w:val="00F902D0"/>
    <w:rsid w:val="00F9066D"/>
    <w:rsid w:val="00F9217D"/>
    <w:rsid w:val="00F94E52"/>
    <w:rsid w:val="00F96228"/>
    <w:rsid w:val="00F9666A"/>
    <w:rsid w:val="00FA1212"/>
    <w:rsid w:val="00FA2B06"/>
    <w:rsid w:val="00FA31FB"/>
    <w:rsid w:val="00FA3E46"/>
    <w:rsid w:val="00FA4D6F"/>
    <w:rsid w:val="00FA684C"/>
    <w:rsid w:val="00FA756D"/>
    <w:rsid w:val="00FB1142"/>
    <w:rsid w:val="00FB12D7"/>
    <w:rsid w:val="00FB21C8"/>
    <w:rsid w:val="00FB2572"/>
    <w:rsid w:val="00FB3D1E"/>
    <w:rsid w:val="00FB430C"/>
    <w:rsid w:val="00FB4723"/>
    <w:rsid w:val="00FB51DD"/>
    <w:rsid w:val="00FB7ABB"/>
    <w:rsid w:val="00FC2C46"/>
    <w:rsid w:val="00FC3921"/>
    <w:rsid w:val="00FC41F9"/>
    <w:rsid w:val="00FC4A34"/>
    <w:rsid w:val="00FC54E4"/>
    <w:rsid w:val="00FC5751"/>
    <w:rsid w:val="00FC60EC"/>
    <w:rsid w:val="00FC60FA"/>
    <w:rsid w:val="00FC7EF5"/>
    <w:rsid w:val="00FD0C66"/>
    <w:rsid w:val="00FD14FA"/>
    <w:rsid w:val="00FD1AAA"/>
    <w:rsid w:val="00FD1B61"/>
    <w:rsid w:val="00FD35EC"/>
    <w:rsid w:val="00FD3E32"/>
    <w:rsid w:val="00FD5063"/>
    <w:rsid w:val="00FD5921"/>
    <w:rsid w:val="00FD5F7A"/>
    <w:rsid w:val="00FD60E6"/>
    <w:rsid w:val="00FE0F73"/>
    <w:rsid w:val="00FE13F5"/>
    <w:rsid w:val="00FE18E9"/>
    <w:rsid w:val="00FE19DD"/>
    <w:rsid w:val="00FE2177"/>
    <w:rsid w:val="00FE2A3C"/>
    <w:rsid w:val="00FE3C4C"/>
    <w:rsid w:val="00FE42DF"/>
    <w:rsid w:val="00FE46AC"/>
    <w:rsid w:val="00FE4D82"/>
    <w:rsid w:val="00FE4FB3"/>
    <w:rsid w:val="00FE61D4"/>
    <w:rsid w:val="00FE62F4"/>
    <w:rsid w:val="00FE65C8"/>
    <w:rsid w:val="00FE6AEB"/>
    <w:rsid w:val="00FE6DE4"/>
    <w:rsid w:val="00FE729C"/>
    <w:rsid w:val="00FE7529"/>
    <w:rsid w:val="00FE7C99"/>
    <w:rsid w:val="00FF0A26"/>
    <w:rsid w:val="00FF0A6A"/>
    <w:rsid w:val="00FF0CF3"/>
    <w:rsid w:val="00FF125F"/>
    <w:rsid w:val="00FF1660"/>
    <w:rsid w:val="00FF2277"/>
    <w:rsid w:val="00FF227E"/>
    <w:rsid w:val="00FF22AB"/>
    <w:rsid w:val="00FF2334"/>
    <w:rsid w:val="00FF250B"/>
    <w:rsid w:val="00FF2800"/>
    <w:rsid w:val="00FF2B7A"/>
    <w:rsid w:val="00FF3250"/>
    <w:rsid w:val="00FF3B4D"/>
    <w:rsid w:val="00FF3E3F"/>
    <w:rsid w:val="00FF4EB0"/>
    <w:rsid w:val="00FF565E"/>
    <w:rsid w:val="00FF7758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C3D21C"/>
  <w15:docId w15:val="{DC56C35C-7F2B-4356-87D5-50FD6B0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A1BA5"/>
    <w:pPr>
      <w:keepNext/>
      <w:numPr>
        <w:ilvl w:val="12"/>
      </w:numPr>
      <w:ind w:right="29"/>
      <w:jc w:val="both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A1BA5"/>
  </w:style>
  <w:style w:type="paragraph" w:styleId="Header">
    <w:name w:val="header"/>
    <w:basedOn w:val="Normal"/>
    <w:rsid w:val="00CA1BA5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A1BA5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ContentsDesc">
    <w:name w:val="Contents Desc"/>
    <w:basedOn w:val="Normal"/>
    <w:rsid w:val="00CA1BA5"/>
    <w:pPr>
      <w:spacing w:after="360"/>
    </w:pPr>
    <w:rPr>
      <w:rFonts w:ascii="Arial" w:hAnsi="Arial"/>
      <w:b/>
      <w:smallCaps/>
      <w:color w:val="000080"/>
      <w:sz w:val="32"/>
      <w:szCs w:val="20"/>
      <w:lang w:val="en-IE" w:eastAsia="en-US"/>
    </w:rPr>
  </w:style>
  <w:style w:type="paragraph" w:customStyle="1" w:styleId="Bulletlist">
    <w:name w:val="Bullet list"/>
    <w:basedOn w:val="Normal"/>
    <w:next w:val="Normal"/>
    <w:rsid w:val="00CA1BA5"/>
    <w:pPr>
      <w:numPr>
        <w:numId w:val="5"/>
      </w:numPr>
    </w:pPr>
    <w:rPr>
      <w:sz w:val="22"/>
      <w:szCs w:val="20"/>
      <w:lang w:eastAsia="en-US"/>
    </w:rPr>
  </w:style>
  <w:style w:type="paragraph" w:customStyle="1" w:styleId="rteleft">
    <w:name w:val="rteleft"/>
    <w:basedOn w:val="Normal"/>
    <w:rsid w:val="00CA1BA5"/>
    <w:pPr>
      <w:spacing w:after="150"/>
    </w:pPr>
  </w:style>
  <w:style w:type="paragraph" w:styleId="NormalWeb">
    <w:name w:val="Normal (Web)"/>
    <w:basedOn w:val="Normal"/>
    <w:rsid w:val="00CA1BA5"/>
    <w:pPr>
      <w:spacing w:after="150"/>
    </w:pPr>
  </w:style>
  <w:style w:type="paragraph" w:styleId="BalloonText">
    <w:name w:val="Balloon Text"/>
    <w:basedOn w:val="Normal"/>
    <w:semiHidden/>
    <w:rsid w:val="000A74B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3B70"/>
    <w:rPr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16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table" w:styleId="TableGrid">
    <w:name w:val="Table Grid"/>
    <w:basedOn w:val="TableNormal"/>
    <w:rsid w:val="007C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F1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3E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3E5"/>
    <w:rPr>
      <w:b/>
      <w:bCs/>
      <w:lang w:val="en-GB" w:eastAsia="en-GB"/>
    </w:rPr>
  </w:style>
  <w:style w:type="paragraph" w:styleId="Revision">
    <w:name w:val="Revision"/>
    <w:hidden/>
    <w:uiPriority w:val="71"/>
    <w:rsid w:val="00BF13E5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9638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380B"/>
    <w:rPr>
      <w:lang w:val="en-GB" w:eastAsia="en-GB"/>
    </w:rPr>
  </w:style>
  <w:style w:type="character" w:styleId="FootnoteReference">
    <w:name w:val="footnote reference"/>
    <w:basedOn w:val="DefaultParagraphFont"/>
    <w:rsid w:val="00963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152F-FEA7-46AE-A236-6FCE0B11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– Module Evaluation</vt:lpstr>
    </vt:vector>
  </TitlesOfParts>
  <Company>University of Limerick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– Module Evaluation</dc:title>
  <dc:creator>Tommy.Foy</dc:creator>
  <cp:lastModifiedBy>Valerie.Nolan</cp:lastModifiedBy>
  <cp:revision>3</cp:revision>
  <cp:lastPrinted>2014-05-16T11:15:00Z</cp:lastPrinted>
  <dcterms:created xsi:type="dcterms:W3CDTF">2014-10-21T12:01:00Z</dcterms:created>
  <dcterms:modified xsi:type="dcterms:W3CDTF">2020-02-20T15:05:00Z</dcterms:modified>
</cp:coreProperties>
</file>